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9d27" w14:textId="1069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Даму Банкінің қаражаты есебінен екінші деңгейдегі банктер мен микроқаржы ұйымдары арқылы микро, шағын және орта бизнесті қаржыландыр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7 жылғы 27 шілдедегі № 452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заңнамасында белгіленген тәртіппен Азия Даму Банкіне 72000000000 (жетпіс екі миллиард) теңге сомада "Даму" кәсіпкерлікті дамыту қоры" акционерлік қоғамының тартылатын қарыз бойынша міндеттемелерін қамтамасыз ету ретінде "Азия Даму Банкінің қаражаты есебінен екінші деңгейдегі банктер мен микроқаржы ұйымдары арқылы микро, шағын және орта бизнесті қаржыландыру" жобасы бойынша Қазақстан Республикасының мемлекеттік кепілдігін бер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