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db9f" w14:textId="f34d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27 шілдедегі № 449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
      2017 жылғы 6 қаңтарда Нью-Делиде жасалған,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w:t>
      </w:r>
    </w:p>
    <w:p>
      <w:pPr>
        <w:spacing w:after="0"/>
        <w:ind w:left="0"/>
        <w:jc w:val="both"/>
      </w:pPr>
      <w:r>
        <w:rPr>
          <w:rFonts w:ascii="Times New Roman"/>
          <w:b w:val="false"/>
          <w:i w:val="false"/>
          <w:color w:val="000000"/>
          <w:sz w:val="28"/>
        </w:rPr>
        <w:t>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катысты салық салудан жалтаруға жол бермеу туралы конвенцияға және Хаттамаға (бұдан әрі - Конвенция) өзгерістер мен толықтырулар енгізу туралы хаттама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Конвенцияның 2-бабы (Конвенция қолданылатын 3-тармағының а) тармақшасы мынадай редакцияда жазылсын:</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салығы" деп аталатындар);".</w:t>
      </w:r>
    </w:p>
    <w:p>
      <w:pPr>
        <w:spacing w:after="0"/>
        <w:ind w:left="0"/>
        <w:jc w:val="left"/>
      </w:pPr>
      <w:r>
        <w:rPr>
          <w:rFonts w:ascii="Times New Roman"/>
          <w:b/>
          <w:i w:val="false"/>
          <w:color w:val="000000"/>
        </w:rPr>
        <w:t xml:space="preserve"> II бап</w:t>
      </w:r>
    </w:p>
    <w:p>
      <w:pPr>
        <w:spacing w:after="0"/>
        <w:ind w:left="0"/>
        <w:jc w:val="both"/>
      </w:pPr>
      <w:r>
        <w:rPr>
          <w:rFonts w:ascii="Times New Roman"/>
          <w:b w:val="false"/>
          <w:i w:val="false"/>
          <w:color w:val="000000"/>
          <w:sz w:val="28"/>
        </w:rPr>
        <w:t>
      1. Конвенцияның 3-бабы (Жалпы анықтамалар) 1-тармағы а) тармақшасының (і) тармақшасы мынадай редакцияда жазылсын:</w:t>
      </w:r>
    </w:p>
    <w:p>
      <w:pPr>
        <w:spacing w:after="0"/>
        <w:ind w:left="0"/>
        <w:jc w:val="both"/>
      </w:pPr>
      <w:r>
        <w:rPr>
          <w:rFonts w:ascii="Times New Roman"/>
          <w:b w:val="false"/>
          <w:i w:val="false"/>
          <w:color w:val="000000"/>
          <w:sz w:val="28"/>
        </w:rPr>
        <w:t>
      "(і) "Қазақстан"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2. Конвенцияның 3-бабының 2-тармағы мынадай редакциядағы сөйлеммен толықтырылсын:</w:t>
      </w:r>
    </w:p>
    <w:p>
      <w:pPr>
        <w:spacing w:after="0"/>
        <w:ind w:left="0"/>
        <w:jc w:val="both"/>
      </w:pPr>
      <w:r>
        <w:rPr>
          <w:rFonts w:ascii="Times New Roman"/>
          <w:b w:val="false"/>
          <w:i w:val="false"/>
          <w:color w:val="000000"/>
          <w:sz w:val="28"/>
        </w:rPr>
        <w:t>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p>
      <w:pPr>
        <w:spacing w:after="0"/>
        <w:ind w:left="0"/>
        <w:jc w:val="left"/>
      </w:pPr>
      <w:r>
        <w:rPr>
          <w:rFonts w:ascii="Times New Roman"/>
          <w:b/>
          <w:i w:val="false"/>
          <w:color w:val="000000"/>
        </w:rPr>
        <w:t xml:space="preserve"> III бап</w:t>
      </w:r>
    </w:p>
    <w:p>
      <w:pPr>
        <w:spacing w:after="0"/>
        <w:ind w:left="0"/>
        <w:jc w:val="both"/>
      </w:pPr>
      <w:r>
        <w:rPr>
          <w:rFonts w:ascii="Times New Roman"/>
          <w:b w:val="false"/>
          <w:i w:val="false"/>
          <w:color w:val="000000"/>
          <w:sz w:val="28"/>
        </w:rPr>
        <w:t>
      1. Конвенцияның 4-бабының (Резидент) 1-тармағы мынадай редакцияда жазылсын:</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инкорпорация жері,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w:t>
      </w:r>
    </w:p>
    <w:p>
      <w:pPr>
        <w:spacing w:after="0"/>
        <w:ind w:left="0"/>
        <w:jc w:val="both"/>
      </w:pPr>
      <w:r>
        <w:rPr>
          <w:rFonts w:ascii="Times New Roman"/>
          <w:b w:val="false"/>
          <w:i w:val="false"/>
          <w:color w:val="000000"/>
          <w:sz w:val="28"/>
        </w:rPr>
        <w:t>
      Алайда бұл термин осы Уағдаласушы Мемлекеттегі көздерден алынатын табысқа немесе онда орналасқан капиталға қатысты ғана осы Уағдаласушы Мемлекетте ғана салық салынуға жататын кез келген тұлғаны қамтымайды.".</w:t>
      </w:r>
    </w:p>
    <w:p>
      <w:pPr>
        <w:spacing w:after="0"/>
        <w:ind w:left="0"/>
        <w:jc w:val="both"/>
      </w:pPr>
      <w:r>
        <w:rPr>
          <w:rFonts w:ascii="Times New Roman"/>
          <w:b w:val="false"/>
          <w:i w:val="false"/>
          <w:color w:val="000000"/>
          <w:sz w:val="28"/>
        </w:rPr>
        <w:t>
      2. Конвенцияның 4-бабы 1-тармағының мақсаттары үшін "инкорпорация жері" деген сөздер "тіркелген жері" дегенді қамтиды деп түсініледі.</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1. Конвенцияның 5-бабы (Тұрақты мекеме) 3-тармағының б) тармақшасындағы "12 айдан астамға" деген цифрлар мен сөздер "6 айдан астамға" деген цифрмен және сөздермен ауыстырылсын.</w:t>
      </w:r>
    </w:p>
    <w:p>
      <w:pPr>
        <w:spacing w:after="0"/>
        <w:ind w:left="0"/>
        <w:jc w:val="both"/>
      </w:pPr>
      <w:r>
        <w:rPr>
          <w:rFonts w:ascii="Times New Roman"/>
          <w:b w:val="false"/>
          <w:i w:val="false"/>
          <w:color w:val="000000"/>
          <w:sz w:val="28"/>
        </w:rPr>
        <w:t>
      2. Конвенцияның 5-бабы 3-тармағының б) тармақшасындағы "астамға созылса." деген сөздер "астамға созылса," деген сөздермен ауыстырылып, мынадай редакциядағы с) тармақшамен толықтырылсын:</w:t>
      </w:r>
    </w:p>
    <w:p>
      <w:pPr>
        <w:spacing w:after="0"/>
        <w:ind w:left="0"/>
        <w:jc w:val="both"/>
      </w:pPr>
      <w:r>
        <w:rPr>
          <w:rFonts w:ascii="Times New Roman"/>
          <w:b w:val="false"/>
          <w:i w:val="false"/>
          <w:color w:val="000000"/>
          <w:sz w:val="28"/>
        </w:rPr>
        <w:t>
      "с) егер осындай сипаттағы қызмет (осындай немесе онымен байланысты жоба үшін) Уағдаласушы Мемлекеттің шегінде кез келген 12 айлық кезең шегінде 90-нан астам күнді құрайтын кезең немесе кезеңдер ішінде жалғасса, кәсіпорын осындай мақсаттар үшін жалдаған қызметшілер немесе басқа персонал арқылы кәсіпорынның консультациялық қызметтер көрсетуін қоса алғанда, қызметтер көрсетуін қамтиды.".</w:t>
      </w:r>
    </w:p>
    <w:p>
      <w:pPr>
        <w:spacing w:after="0"/>
        <w:ind w:left="0"/>
        <w:jc w:val="both"/>
      </w:pPr>
      <w:r>
        <w:rPr>
          <w:rFonts w:ascii="Times New Roman"/>
          <w:b w:val="false"/>
          <w:i w:val="false"/>
          <w:color w:val="000000"/>
          <w:sz w:val="28"/>
        </w:rPr>
        <w:t>
      3. Конвенцияның 5-бабы 3-тармағының с) тармақшасын есепке ала отырып, егер екінші Уағдаласушы Мемлекетте қызмет көрсететін Уағдаласушы Мемлекеттің кәсіпорны белгілі бір уақыт кезеңі ішінде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бірінші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кәсіпорындардың біреуін екіншісі тікелей немесе жанама бақылайтын болса немесе екі кәсіпорынды да сол бір тұлғалар тікелей немесе жанама бақылайтын болса, осындай тұлғалардың Уағдаласушы Мемлекеттің резиденті болып табылатынына немесе табылмайтынына қарамастан, кәсіпорын екінші кәсіпорынмен байланысты деп есептеледі.</w:t>
      </w:r>
    </w:p>
    <w:p>
      <w:pPr>
        <w:spacing w:after="0"/>
        <w:ind w:left="0"/>
        <w:jc w:val="left"/>
      </w:pPr>
      <w:r>
        <w:rPr>
          <w:rFonts w:ascii="Times New Roman"/>
          <w:b/>
          <w:i w:val="false"/>
          <w:color w:val="000000"/>
        </w:rPr>
        <w:t xml:space="preserve"> V бап</w:t>
      </w:r>
    </w:p>
    <w:p>
      <w:pPr>
        <w:spacing w:after="0"/>
        <w:ind w:left="0"/>
        <w:jc w:val="both"/>
      </w:pPr>
      <w:r>
        <w:rPr>
          <w:rFonts w:ascii="Times New Roman"/>
          <w:b w:val="false"/>
          <w:i w:val="false"/>
          <w:color w:val="000000"/>
          <w:sz w:val="28"/>
        </w:rPr>
        <w:t>
      Конвенцияның 7-бабының (Кәсіпкерлік қызметтен алынатын пайда) 6-тармағынан кейін мынадай редакциядағы 7-тармақпен толықтырылсын:</w:t>
      </w:r>
    </w:p>
    <w:p>
      <w:pPr>
        <w:spacing w:after="0"/>
        <w:ind w:left="0"/>
        <w:jc w:val="both"/>
      </w:pPr>
      <w:r>
        <w:rPr>
          <w:rFonts w:ascii="Times New Roman"/>
          <w:b w:val="false"/>
          <w:i w:val="false"/>
          <w:color w:val="000000"/>
          <w:sz w:val="28"/>
        </w:rPr>
        <w:t>
      "7. Егер кәсіпорын пайдасының жалпы сомасын оның әртүрлі бөлімшелерінің арасында барабар бөлу негізінде тұрақты мекемеге жататын пайданы айқындау Уағдаласушы Мемлекетте әдеттегі практика болып табылса, онда осы баптың 2-тармағында ештеңе де осы Уағдаласушы Мемлекетке салық салынатын пайданы әдеттегі практика негізінде осындай бөлу арқылы айқындауға тыйым салмайды, алайда таңдалған бөлу әдісі осы бапта қамтылған қағидаттарға сәйкес келетін нәтижелер беруге тиіс.".</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Конвенцияның 9-бабында (Ассоциацияланған кәсіпорындар) қолданыстағы мәтін 1-тармақпен нөмірленсін және мынадай редакциядағы 2-тармақпен толықтырылсын:</w:t>
      </w:r>
    </w:p>
    <w:p>
      <w:pPr>
        <w:spacing w:after="0"/>
        <w:ind w:left="0"/>
        <w:jc w:val="both"/>
      </w:pPr>
      <w:r>
        <w:rPr>
          <w:rFonts w:ascii="Times New Roman"/>
          <w:b w:val="false"/>
          <w:i w:val="false"/>
          <w:color w:val="000000"/>
          <w:sz w:val="28"/>
        </w:rPr>
        <w:t>
      "2. Егер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егер екі кәсіпорынның арасындағы өзара қарым-қатынастар тәуелсіз кәсіпорындардың арасындағы қарым-қатынастардай болғанда бірінші аталған Уағдаласушы Мемлекеттің кәсіпорнына есептелетін пайда болып табылса, онда осы екінші Уағдаласушы Мемлекет осындай пайдадан есептелген салық сомасына тиісінше түзету енгізеді. Осындай түзетуді айқындау кезінде осы Конвенцияның басқа да ережелері ескерілуге тиіс және қажет болған кезде Уағдаласушы Мемлекеттердің құзыретті органдары бірімен-бірі консультация жүргізіп отыруға тиіс.".</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Конвенцияның 11-бабының (Проценттер) 6-тармағындағы "осы Мемлекеттің өзі, саяси-әкімшілік бөлімшесі немесе" деген сөздер алып тасталсын.</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Конвенцияның 12-бабы (Роялти және техникалық қызмет үшін сыйақы) 5-тармағының бірінші сөйлемі мынадай редакцияда жазылсын:</w:t>
      </w:r>
    </w:p>
    <w:p>
      <w:pPr>
        <w:spacing w:after="0"/>
        <w:ind w:left="0"/>
        <w:jc w:val="both"/>
      </w:pPr>
      <w:r>
        <w:rPr>
          <w:rFonts w:ascii="Times New Roman"/>
          <w:b w:val="false"/>
          <w:i w:val="false"/>
          <w:color w:val="000000"/>
          <w:sz w:val="28"/>
        </w:rPr>
        <w:t>
      "Егер төлеуші осы Уағдаласушы Мемлекеттің резиденті болып табылса, техникалық қызметтер үшін роялти немесе сыйақы Уағдаласушы Мемлекетте пайда болды деп есептеледі.".</w:t>
      </w:r>
    </w:p>
    <w:p>
      <w:pPr>
        <w:spacing w:after="0"/>
        <w:ind w:left="0"/>
        <w:jc w:val="left"/>
      </w:pPr>
      <w:r>
        <w:rPr>
          <w:rFonts w:ascii="Times New Roman"/>
          <w:b/>
          <w:i w:val="false"/>
          <w:color w:val="000000"/>
        </w:rPr>
        <w:t xml:space="preserve"> ІХ бап</w:t>
      </w:r>
    </w:p>
    <w:p>
      <w:pPr>
        <w:spacing w:after="0"/>
        <w:ind w:left="0"/>
        <w:jc w:val="both"/>
      </w:pPr>
      <w:r>
        <w:rPr>
          <w:rFonts w:ascii="Times New Roman"/>
          <w:b w:val="false"/>
          <w:i w:val="false"/>
          <w:color w:val="000000"/>
          <w:sz w:val="28"/>
        </w:rPr>
        <w:t>
      Конвенцияның 21-бабының (Жоғары оқу орындарының, мектептердің оқытушылары және күндізгі оқу аспиранттары) 1-тармағында "келген күннен бастап екі жылдан" деген сөздер "алғашқы келген күнінен бастап екі жылдан" деген сөздермен ауыстырылсын.</w:t>
      </w:r>
    </w:p>
    <w:p>
      <w:pPr>
        <w:spacing w:after="0"/>
        <w:ind w:left="0"/>
        <w:jc w:val="left"/>
      </w:pPr>
      <w:r>
        <w:rPr>
          <w:rFonts w:ascii="Times New Roman"/>
          <w:b/>
          <w:i w:val="false"/>
          <w:color w:val="000000"/>
        </w:rPr>
        <w:t xml:space="preserve"> Х бап</w:t>
      </w:r>
    </w:p>
    <w:p>
      <w:pPr>
        <w:spacing w:after="0"/>
        <w:ind w:left="0"/>
        <w:jc w:val="both"/>
      </w:pPr>
      <w:r>
        <w:rPr>
          <w:rFonts w:ascii="Times New Roman"/>
          <w:b w:val="false"/>
          <w:i w:val="false"/>
          <w:color w:val="000000"/>
          <w:sz w:val="28"/>
        </w:rPr>
        <w:t>
      Конвенцияның 22-бабының (Басқа табыстар) 3-тармағы мынадай редакцияда жазылсын:</w:t>
      </w:r>
    </w:p>
    <w:p>
      <w:pPr>
        <w:spacing w:after="0"/>
        <w:ind w:left="0"/>
        <w:jc w:val="both"/>
      </w:pPr>
      <w:r>
        <w:rPr>
          <w:rFonts w:ascii="Times New Roman"/>
          <w:b w:val="false"/>
          <w:i w:val="false"/>
          <w:color w:val="000000"/>
          <w:sz w:val="28"/>
        </w:rPr>
        <w:t>
      "3. Осы баптың 1 және 2-тармақтарының ережелеріне қарамастан, Уағдаласушы Мемлекет резидентінің Конвенцияның алдыңғы баптарында көрсетілмеген және екінші Уағдаласушы Мемлекетте пайда болатын табыстарына екінші Уағдаласушы Мемлекетте салық салынады.".</w:t>
      </w:r>
    </w:p>
    <w:p>
      <w:pPr>
        <w:spacing w:after="0"/>
        <w:ind w:left="0"/>
        <w:jc w:val="left"/>
      </w:pPr>
      <w:r>
        <w:rPr>
          <w:rFonts w:ascii="Times New Roman"/>
          <w:b/>
          <w:i w:val="false"/>
          <w:color w:val="000000"/>
        </w:rPr>
        <w:t xml:space="preserve"> XI бап</w:t>
      </w:r>
    </w:p>
    <w:p>
      <w:pPr>
        <w:spacing w:after="0"/>
        <w:ind w:left="0"/>
        <w:jc w:val="both"/>
      </w:pPr>
      <w:r>
        <w:rPr>
          <w:rFonts w:ascii="Times New Roman"/>
          <w:b w:val="false"/>
          <w:i w:val="false"/>
          <w:color w:val="000000"/>
          <w:sz w:val="28"/>
        </w:rPr>
        <w:t>
      Конвенцияның 27-бабы мынадай редакцияда жазылсын:</w:t>
      </w:r>
    </w:p>
    <w:p>
      <w:pPr>
        <w:spacing w:after="0"/>
        <w:ind w:left="0"/>
        <w:jc w:val="left"/>
      </w:pPr>
      <w:r>
        <w:rPr>
          <w:rFonts w:ascii="Times New Roman"/>
          <w:b/>
          <w:i w:val="false"/>
          <w:color w:val="000000"/>
        </w:rPr>
        <w:t xml:space="preserve"> "27-бап</w:t>
      </w:r>
      <w:r>
        <w:br/>
      </w:r>
      <w:r>
        <w:rPr>
          <w:rFonts w:ascii="Times New Roman"/>
          <w:b/>
          <w:i w:val="false"/>
          <w:color w:val="000000"/>
        </w:rPr>
        <w:t>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салық салу осы Конвенцияға қайшы келмейтіндей шамада алынатын кез келген түрдегі және сипаттағы салықтарға қатысты ұлттық заңнаманы қолдану үшін қажетті ақпарат алмасады. Ақпарат алмасу осы Конвенцияның 1 және 2-баптарымен шектелмейді.</w:t>
      </w:r>
    </w:p>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w:t>
      </w:r>
    </w:p>
    <w:p>
      <w:pPr>
        <w:spacing w:after="0"/>
        <w:ind w:left="0"/>
        <w:jc w:val="both"/>
      </w:pPr>
      <w:r>
        <w:rPr>
          <w:rFonts w:ascii="Times New Roman"/>
          <w:b w:val="false"/>
          <w:i w:val="false"/>
          <w:color w:val="000000"/>
          <w:sz w:val="28"/>
        </w:rPr>
        <w:t>
      Жоғарыда айтылғандарға қарамастан, Уағдаласушы Мемлекет алған ақпарат, егер осындай ақпарат екі Мемлекеттің заңнамасына сәйкес пайдаланылса және Мемлекеттің ақпаратты берген құзыретті органы осындай пайдалануға рұқсат берсе, өзге мақсаттар үшін пайдаланылуы мүмкін.</w:t>
      </w:r>
    </w:p>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в) қандай да бір сауда, кәсіпкерлік, өнеркәсіптік, коммерциялық немесе кәсіптік құпияны немесе сауда процесін жария етуі мүмкін ақпаратты немесе жария ету мемлекеттік саясатқа (ordre public) қайшы келуі мүмкін ақпаратты ұсыну міндеттемесін жүктейтіндей түсіндірілмейді.</w:t>
      </w:r>
    </w:p>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жеке салықтық мақсаттары үшін қажет болмаса да, сұрау салынған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беру ретінде түсіндірілмейді.</w:t>
      </w:r>
    </w:p>
    <w:p>
      <w:pPr>
        <w:spacing w:after="0"/>
        <w:ind w:left="0"/>
        <w:jc w:val="both"/>
      </w:pP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беру ретінде түсіндірілмейді.".</w:t>
      </w:r>
    </w:p>
    <w:p>
      <w:pPr>
        <w:spacing w:after="0"/>
        <w:ind w:left="0"/>
        <w:jc w:val="left"/>
      </w:pPr>
      <w:r>
        <w:rPr>
          <w:rFonts w:ascii="Times New Roman"/>
          <w:b/>
          <w:i w:val="false"/>
          <w:color w:val="000000"/>
        </w:rPr>
        <w:t xml:space="preserve"> XII бап</w:t>
      </w:r>
    </w:p>
    <w:p>
      <w:pPr>
        <w:spacing w:after="0"/>
        <w:ind w:left="0"/>
        <w:jc w:val="both"/>
      </w:pPr>
      <w:r>
        <w:rPr>
          <w:rFonts w:ascii="Times New Roman"/>
          <w:b w:val="false"/>
          <w:i w:val="false"/>
          <w:color w:val="000000"/>
          <w:sz w:val="28"/>
        </w:rPr>
        <w:t>
      Конвенцияның 28-бабы мынадай редакцияда жазылсын:</w:t>
      </w:r>
    </w:p>
    <w:p>
      <w:pPr>
        <w:spacing w:after="0"/>
        <w:ind w:left="0"/>
        <w:jc w:val="left"/>
      </w:pPr>
      <w:r>
        <w:rPr>
          <w:rFonts w:ascii="Times New Roman"/>
          <w:b/>
          <w:i w:val="false"/>
          <w:color w:val="000000"/>
        </w:rPr>
        <w:t xml:space="preserve"> "28-бап</w:t>
      </w:r>
      <w:r>
        <w:br/>
      </w:r>
      <w:r>
        <w:rPr>
          <w:rFonts w:ascii="Times New Roman"/>
          <w:b/>
          <w:i w:val="false"/>
          <w:color w:val="000000"/>
        </w:rPr>
        <w:t>Салықтарды жинауға көмек</w:t>
      </w:r>
    </w:p>
    <w:p>
      <w:pPr>
        <w:spacing w:after="0"/>
        <w:ind w:left="0"/>
        <w:jc w:val="both"/>
      </w:pPr>
      <w:r>
        <w:rPr>
          <w:rFonts w:ascii="Times New Roman"/>
          <w:b w:val="false"/>
          <w:i w:val="false"/>
          <w:color w:val="000000"/>
          <w:sz w:val="28"/>
        </w:rPr>
        <w:t>
      1. Уағдаласушы Мемлекеттер табыс талаптарын орындауға біріне-бірі көмек көрсетеді. Мұндай көмек осы Конвенцияның 1 және 2-баптарының қолданылуымен шектелмейді. Уағдаласушы Мемлекеттердің құзыретті органдары өзара келісім бойынша осы бапты қолданудың рәсімдерін белгілейді.</w:t>
      </w:r>
    </w:p>
    <w:p>
      <w:pPr>
        <w:spacing w:after="0"/>
        <w:ind w:left="0"/>
        <w:jc w:val="both"/>
      </w:pPr>
      <w:r>
        <w:rPr>
          <w:rFonts w:ascii="Times New Roman"/>
          <w:b w:val="false"/>
          <w:i w:val="false"/>
          <w:color w:val="000000"/>
          <w:sz w:val="28"/>
        </w:rPr>
        <w:t>
      2. Осы бапта пайдаланылатын "табыс талабы" термині пайыздарды, әкімшілік айыппұлдарды және осындай сомаға жататын өндіріп алу не қамтамасыз ету шараларын қолдану бойынша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 дің немесе олардың әкімшілік-аумақтық бөлімшелерінің немесе жергілікті билік органдарының атынан алынатын кез келген түрдегі және сипаттағы салықтарға қатысты тиесілі берешек сомасын білдіреді.</w:t>
      </w:r>
    </w:p>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мәжбүрлі орындалуға жататын болса және ол бойынша борышкер осы Уағдаласушы Мемлекеттің заңнамасына сәйкес оны орындауды болдырмайтын тұлға болып табылса, мұндай табыс талабын осы Уағдаласушы Мемлекеттің құзыретті органының сұрау салуы бойынша екінші Уағдаласушы Мемлекеттің құзыретті органы Орындау мақсаты үшін қабылдайды. Мұндай табыс талабын, егер осы табыс талабы екінші Уағдаласушы Мемлекеттік табыс талабы болып табылатындай болса, өзінің меншікті салықтарын мәжбүрлеп өндіріп алуға қолданылатын оның заңнамасының ережелеріне сәйкес екінші Уағдаласушы Мемлекет орындайды.</w:t>
      </w:r>
    </w:p>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талаптар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қамтамасыз ету шараларын қолдану мақсаты үшін қабылданады. Екінші Уағдаласушы Мемлекет өз заңнамасының ережелеріне сәйкес мұндай табыс талабына қатысты, егер осы табыс талабы осы екінші Уағдаласушы Мемлекеттің табыс талабы болып табылатындай тіпті егер осындай шараларды қолдану кезінде мұндай табыс салығы бірінші аталған Уағдаласушы Мемлекетте мәжбүрлеп орындауға жатпаса да немесе ол бойынша борышкер оның орындалуын болдырмау құқығы бар тұлға болып табылса да, қамтамасыз ету шараларын қолданады.</w:t>
      </w:r>
    </w:p>
    <w:p>
      <w:pPr>
        <w:spacing w:after="0"/>
        <w:ind w:left="0"/>
        <w:jc w:val="both"/>
      </w:pPr>
      <w:r>
        <w:rPr>
          <w:rFonts w:ascii="Times New Roman"/>
          <w:b w:val="false"/>
          <w:i w:val="false"/>
          <w:color w:val="000000"/>
          <w:sz w:val="28"/>
        </w:rPr>
        <w:t>
      5. Осы баптың 3 және 4-тармақтарының ережелеріне қарамастан, осы баптың 3 немесе 4-тармақтарына сәйкес Уағдаласушы Мемлекет қабылдаған табыс талабы осы Уағдаласушы Мемлекетте уақытша шектеулерге немесе талаптың сипатына қатысты осы Уағдаласушы Мемлекеттің заңнамасына сәйкес табыс талабына қолданылатын кез келген басымдығын айқындауға жатпайды. Осыған қосымша ретінде, осы баптың 3 немесе 4-тармағына сәйкес Уағдаласушы Мемлекет қабылдаған табыс талабының осы Уағдаласушы Мемлекетте екінші Уағдаласушы Мемлекеттің заңнамасына сәйкес мұндай табыс талабына қолданылатын басымдығы болмайды.</w:t>
      </w:r>
    </w:p>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сомасына қатысты сот қуынымдары екінші Уағдаласушы Мемлекеттің сотында немесе басқа да әкімшілік органдарында қозғалмайды.</w:t>
      </w:r>
    </w:p>
    <w:p>
      <w:pPr>
        <w:spacing w:after="0"/>
        <w:ind w:left="0"/>
        <w:jc w:val="both"/>
      </w:pPr>
      <w:r>
        <w:rPr>
          <w:rFonts w:ascii="Times New Roman"/>
          <w:b w:val="false"/>
          <w:i w:val="false"/>
          <w:color w:val="000000"/>
          <w:sz w:val="28"/>
        </w:rPr>
        <w:t>
      7. Егер осы баптың 3 немесе 4-тармақтарына сәйкес Уағдаласушы Мемлекет сұрау салуды жібергеннен кейін және екінші Уағдаласушы Мемлекет тиісті табыс талабын орындағанға дейін және бірінші аталған Уағдаласушы Мемлекетке тиісті соманы аударғанға дейінгі кез келген уақытта тиісті табыс талабы:</w:t>
      </w:r>
    </w:p>
    <w:p>
      <w:pPr>
        <w:spacing w:after="0"/>
        <w:ind w:left="0"/>
        <w:jc w:val="both"/>
      </w:pPr>
      <w:r>
        <w:rPr>
          <w:rFonts w:ascii="Times New Roman"/>
          <w:b w:val="false"/>
          <w:i w:val="false"/>
          <w:color w:val="000000"/>
          <w:sz w:val="28"/>
        </w:rPr>
        <w:t>
      а) осы баптың 3-тармағына сәйкес сұрау салынған жағдайда осы Уағдаласушы Мемлекеттің заңнамасына сәйкес мәжбүрлеп орындалуға жататын бірінші аталған Уағдаласушы Мемлекеттің табыс талабы болмайды және ол бойынша борышкер осы Уағдаласушы Мемлекеттің заңнамасына сәйкес оның орындалуын болдыра алмайтын тұлға болып табылады, немесе</w:t>
      </w:r>
    </w:p>
    <w:p>
      <w:pPr>
        <w:spacing w:after="0"/>
        <w:ind w:left="0"/>
        <w:jc w:val="both"/>
      </w:pPr>
      <w:r>
        <w:rPr>
          <w:rFonts w:ascii="Times New Roman"/>
          <w:b w:val="false"/>
          <w:i w:val="false"/>
          <w:color w:val="000000"/>
          <w:sz w:val="28"/>
        </w:rPr>
        <w:t>
      б) осы баптың 4-тармағына сәйкес сұрау салынған жағдайда бірінші аталған Уағдаласушы Мемлекеттің табыс талабы болмайды, осыған қатысты осы Уағдаласушы Мемлекет өзінің заңнамасына сәйкес оны орындау мақсатында қамтамасыз ету шараларын қолдана алады,</w:t>
      </w:r>
    </w:p>
    <w:p>
      <w:pPr>
        <w:spacing w:after="0"/>
        <w:ind w:left="0"/>
        <w:jc w:val="both"/>
      </w:pPr>
      <w:r>
        <w:rPr>
          <w:rFonts w:ascii="Times New Roman"/>
          <w:b w:val="false"/>
          <w:i w:val="false"/>
          <w:color w:val="000000"/>
          <w:sz w:val="28"/>
        </w:rPr>
        <w:t>
      бірінші аталған Уағдаласушы Мемлекеттің құзыретті органы екінші Уағдаласушы Мемлекеттің құзыретті органын осы факт туралы дереу хабардар етеді және екінші Уағдаласушы Мемлекеттің таңдауы бойынша бірінші аталған Уағдаласушы Мемлекет өзінің сұрау салушы не тоқтата тұрады не кері қайтарып алады.</w:t>
      </w:r>
    </w:p>
    <w:p>
      <w:pPr>
        <w:spacing w:after="0"/>
        <w:ind w:left="0"/>
        <w:jc w:val="both"/>
      </w:pPr>
      <w:r>
        <w:rPr>
          <w:rFonts w:ascii="Times New Roman"/>
          <w:b w:val="false"/>
          <w:i w:val="false"/>
          <w:color w:val="000000"/>
          <w:sz w:val="28"/>
        </w:rPr>
        <w:t>
      8. Осы баптың ережелері Уағдаласушы Мемлекетке:</w:t>
      </w:r>
    </w:p>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мемлекеттік саясатқа (ordre public) қайшы келетін шараларды қолдану;</w:t>
      </w:r>
    </w:p>
    <w:p>
      <w:pPr>
        <w:spacing w:after="0"/>
        <w:ind w:left="0"/>
        <w:jc w:val="both"/>
      </w:pPr>
      <w:r>
        <w:rPr>
          <w:rFonts w:ascii="Times New Roman"/>
          <w:b w:val="false"/>
          <w:i w:val="false"/>
          <w:color w:val="000000"/>
          <w:sz w:val="28"/>
        </w:rPr>
        <w:t>
      в) егер екінші Уағдаласушы Мемлекет өз заңнамасына немесе әкімшілік практикасына сәйкес орындау немесе мән-жайларға қарай қолжетімді қамтамасыз ету шараларын қолдану жөнінде барлық тиісті шараларды қабылдамаса, көмек көрсету;</w:t>
      </w:r>
    </w:p>
    <w:p>
      <w:pPr>
        <w:spacing w:after="0"/>
        <w:ind w:left="0"/>
        <w:jc w:val="both"/>
      </w:pPr>
      <w:r>
        <w:rPr>
          <w:rFonts w:ascii="Times New Roman"/>
          <w:b w:val="false"/>
          <w:i w:val="false"/>
          <w:color w:val="000000"/>
          <w:sz w:val="28"/>
        </w:rPr>
        <w:t>
      г)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қолдануды жүктейтіндей түсіндірілмейді.".</w:t>
      </w:r>
    </w:p>
    <w:p>
      <w:pPr>
        <w:spacing w:after="0"/>
        <w:ind w:left="0"/>
        <w:jc w:val="left"/>
      </w:pPr>
      <w:r>
        <w:rPr>
          <w:rFonts w:ascii="Times New Roman"/>
          <w:b/>
          <w:i w:val="false"/>
          <w:color w:val="000000"/>
        </w:rPr>
        <w:t xml:space="preserve"> XIII бап</w:t>
      </w:r>
    </w:p>
    <w:p>
      <w:pPr>
        <w:spacing w:after="0"/>
        <w:ind w:left="0"/>
        <w:jc w:val="both"/>
      </w:pPr>
      <w:r>
        <w:rPr>
          <w:rFonts w:ascii="Times New Roman"/>
          <w:b w:val="false"/>
          <w:i w:val="false"/>
          <w:color w:val="000000"/>
          <w:sz w:val="28"/>
        </w:rPr>
        <w:t>
      Конвенцияның 28-бабынан кейін мынадай редакциядағы 28А бабымен толықтырылсын:</w:t>
      </w:r>
    </w:p>
    <w:p>
      <w:pPr>
        <w:spacing w:after="0"/>
        <w:ind w:left="0"/>
        <w:jc w:val="left"/>
      </w:pPr>
      <w:r>
        <w:rPr>
          <w:rFonts w:ascii="Times New Roman"/>
          <w:b/>
          <w:i w:val="false"/>
          <w:color w:val="000000"/>
        </w:rPr>
        <w:t xml:space="preserve"> "28 А бабы</w:t>
      </w:r>
      <w:r>
        <w:br/>
      </w:r>
      <w:r>
        <w:rPr>
          <w:rFonts w:ascii="Times New Roman"/>
          <w:b/>
          <w:i w:val="false"/>
          <w:color w:val="000000"/>
        </w:rPr>
        <w:t>Жеңілдіктерді шектеу</w:t>
      </w:r>
    </w:p>
    <w:p>
      <w:pPr>
        <w:spacing w:after="0"/>
        <w:ind w:left="0"/>
        <w:jc w:val="both"/>
      </w:pPr>
      <w:r>
        <w:rPr>
          <w:rFonts w:ascii="Times New Roman"/>
          <w:b w:val="false"/>
          <w:i w:val="false"/>
          <w:color w:val="000000"/>
          <w:sz w:val="28"/>
        </w:rPr>
        <w:t>
      1. Осы Конвенцияның ережелері ешқандай жағдайда Уағдаласушы Мемлекетке өзінің ішкі заңнамасының ережелерін және салықтық жалтаруға немесе шын мәнінде осындай ретте сипатталған жалтаруға қарсы шараларды қолдануға тыйым салмайды.</w:t>
      </w:r>
    </w:p>
    <w:p>
      <w:pPr>
        <w:spacing w:after="0"/>
        <w:ind w:left="0"/>
        <w:jc w:val="both"/>
      </w:pPr>
      <w:r>
        <w:rPr>
          <w:rFonts w:ascii="Times New Roman"/>
          <w:b w:val="false"/>
          <w:i w:val="false"/>
          <w:color w:val="000000"/>
          <w:sz w:val="28"/>
        </w:rPr>
        <w:t>
      2. Уағдаласушы Мемлекеттің резидентіне, егер басты мақсаты немесе басты мақсаттарының бірі оның істері осы Конвенциядан пайда алу болып табылатындай құрылған болса, осы Конвенцияны қолдануға құқық берілмеуге тиіс.</w:t>
      </w:r>
    </w:p>
    <w:p>
      <w:pPr>
        <w:spacing w:after="0"/>
        <w:ind w:left="0"/>
        <w:jc w:val="both"/>
      </w:pPr>
      <w:r>
        <w:rPr>
          <w:rFonts w:ascii="Times New Roman"/>
          <w:b w:val="false"/>
          <w:i w:val="false"/>
          <w:color w:val="000000"/>
          <w:sz w:val="28"/>
        </w:rPr>
        <w:t>
      3. Осы Конвенцияның ережелері . екінші Уағдаласушы Мемлекеттен алынған табыстың немесе онда орналасқан капиталдың іс жүзіндегі иесі болып табылмайтын тұлғаға қолданылмайды.".</w:t>
      </w:r>
    </w:p>
    <w:p>
      <w:pPr>
        <w:spacing w:after="0"/>
        <w:ind w:left="0"/>
        <w:jc w:val="left"/>
      </w:pPr>
      <w:r>
        <w:rPr>
          <w:rFonts w:ascii="Times New Roman"/>
          <w:b/>
          <w:i w:val="false"/>
          <w:color w:val="000000"/>
        </w:rPr>
        <w:t xml:space="preserve"> XIV бап</w:t>
      </w:r>
    </w:p>
    <w:p>
      <w:pPr>
        <w:spacing w:after="0"/>
        <w:ind w:left="0"/>
        <w:jc w:val="both"/>
      </w:pPr>
      <w:r>
        <w:rPr>
          <w:rFonts w:ascii="Times New Roman"/>
          <w:b w:val="false"/>
          <w:i w:val="false"/>
          <w:color w:val="000000"/>
          <w:sz w:val="28"/>
        </w:rPr>
        <w:t>
      1996 жылғы 9 желтоқсанда қол қойылған Хаттамада мынадай сөйлемдер алып тасталсын:</w:t>
      </w:r>
    </w:p>
    <w:p>
      <w:pPr>
        <w:spacing w:after="0"/>
        <w:ind w:left="0"/>
        <w:jc w:val="both"/>
      </w:pPr>
      <w:r>
        <w:rPr>
          <w:rFonts w:ascii="Times New Roman"/>
          <w:b w:val="false"/>
          <w:i w:val="false"/>
          <w:color w:val="000000"/>
          <w:sz w:val="28"/>
        </w:rPr>
        <w:t>
      "10,11 және 12-баптарға қатысты:</w:t>
      </w:r>
    </w:p>
    <w:p>
      <w:pPr>
        <w:spacing w:after="0"/>
        <w:ind w:left="0"/>
        <w:jc w:val="both"/>
      </w:pPr>
      <w:r>
        <w:rPr>
          <w:rFonts w:ascii="Times New Roman"/>
          <w:b w:val="false"/>
          <w:i w:val="false"/>
          <w:color w:val="000000"/>
          <w:sz w:val="28"/>
        </w:rPr>
        <w:t>
      10, 11 және 12-баптарға қатысты, егер Қазақстан Республикасы мен Үндістан Республикасының Үкіметтері мен үшінші Мемлекет арасындағы кез келген Конвенция, Келісім немесе Хаттама бойынша не Қазақстан, не Үндістан аталған табыс түрлеріне арналған осы Конвенцияда қолданылатын мөлшерлемеге немесе қолданылу аясына қарағанда дивидендтерге (бірыңғай мөлшерлеме), пайыздарға, роялти немесе техникалық қызметтер үшін қаламақыларға барынша төмен мөлшерлеме немесе қолданылу аясы бойынша барынша шектеулі салық салуға шектеуді белгілесе, онда аталған табыс түрлеріне арналған осы Конвенцияда, Келісімде немесе Хаттамада қолданылатын бірдей мөлшерлеме немесе қолданылу аясы осы Конвенцияға да қолданылуға тиіс.".</w:t>
      </w:r>
    </w:p>
    <w:p>
      <w:pPr>
        <w:spacing w:after="0"/>
        <w:ind w:left="0"/>
        <w:jc w:val="left"/>
      </w:pPr>
      <w:r>
        <w:rPr>
          <w:rFonts w:ascii="Times New Roman"/>
          <w:b/>
          <w:i w:val="false"/>
          <w:color w:val="000000"/>
        </w:rPr>
        <w:t xml:space="preserve"> ХV бап</w:t>
      </w:r>
    </w:p>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 күшіне енеді.</w:t>
      </w:r>
    </w:p>
    <w:p>
      <w:pPr>
        <w:spacing w:after="0"/>
        <w:ind w:left="0"/>
        <w:jc w:val="both"/>
      </w:pPr>
      <w:r>
        <w:rPr>
          <w:rFonts w:ascii="Times New Roman"/>
          <w:b w:val="false"/>
          <w:i w:val="false"/>
          <w:color w:val="000000"/>
          <w:sz w:val="28"/>
        </w:rPr>
        <w:t>
      2. Осы Хаттаманың ережелері:</w:t>
      </w:r>
    </w:p>
    <w:p>
      <w:pPr>
        <w:spacing w:after="0"/>
        <w:ind w:left="0"/>
        <w:jc w:val="both"/>
      </w:pPr>
      <w:r>
        <w:rPr>
          <w:rFonts w:ascii="Times New Roman"/>
          <w:b w:val="false"/>
          <w:i w:val="false"/>
          <w:color w:val="000000"/>
          <w:sz w:val="28"/>
        </w:rPr>
        <w:t>
      а) Қазақстанда алынған табысқа немесе иелігінде бар капиталға қатысты осы Хаттама күшіне енетін күнтізбелік жылдан кейінгі жылдың бірінші қаңтарынан бастап немесе одан кейін басталатын кез келген қаржы жылында; және</w:t>
      </w:r>
    </w:p>
    <w:p>
      <w:pPr>
        <w:spacing w:after="0"/>
        <w:ind w:left="0"/>
        <w:jc w:val="both"/>
      </w:pPr>
      <w:r>
        <w:rPr>
          <w:rFonts w:ascii="Times New Roman"/>
          <w:b w:val="false"/>
          <w:i w:val="false"/>
          <w:color w:val="000000"/>
          <w:sz w:val="28"/>
        </w:rPr>
        <w:t>
      б) Үндістанда алынған табысқа немесе иелігінде бар капиталға қатысты осы Хаттама күшіне енетін күнтізбелік жылдан кейінгі жылдың бірінші сәуірінен бастап немесе одан кейін басталатын кез келген қаржы жылында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қол қоюға тиісті түрде уәкілеттік берілген төменде қол қоюшылар осы Конвенцияның ажырамас бөлігі болып табылатын осы Хаттамаға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"06" қаңтарда Нью-Дели қаласында әрқайсысы қазақ, үнді, орыс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Үндістан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