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8e22" w14:textId="d8e8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16 маусымдағы № 377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72, 73-жолдар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6"/>
        <w:gridCol w:w="5811"/>
        <w:gridCol w:w="422"/>
        <w:gridCol w:w="516"/>
        <w:gridCol w:w="3443"/>
        <w:gridCol w:w="9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тарих және мәдениет ескерткіштерінде ғылыми-реставрациялық және консервациялық жұмыстар жүргізу</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 және реставрациялау арқылы республикалық маңызы бар тарих және мәдениет ескерткіштерін сақтау бойынша қызметтер көрсету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Мәдениет және спорт министрлігі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Қазреставрация" ШЖҚ РМК</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100 "Тарихи-мәдени мұра ескерткіштерін қалпына келтіру, салу"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486481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тізіміне енгізілген объектілердің аумақтарының, қорғау аймақтарының шекарасын әзірлеу мен айқындау және деректер қорын жасау, Ескерткіштерді "Ұлы Жібек Жолы" сериялық трансшекаралық номинациясы бойынша ЮНЕСКО-ның бүкіләлемдік мұралары тізіміне енгізу үшін мәдени мұра объектілерінің ғылыми құжаттамаларын дайындау (номинациялар мәтінін дайындау, қорғау аймақтарының жобасын әзірлеу), Ескерткіштерді "Ұлы Жібек Жолы" сериялық номинациясына енгізу үшін оларды сақтау және пайдалану бойынша менеджмент жоспарларды әзірлеу жөнінде қызметтер көрсету; Қарағанды, Маңғыстау, Қызылорда облыстарындағы ескерткіштердің жай-күйін мониторингілеу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"Қазреставрация" ШЖҚ РМК</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101 "Қазақ халқының мәдени мұрасын зерделеуді жинақтау және жүйелеу"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76-жол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79"/>
        <w:gridCol w:w="1079"/>
        <w:gridCol w:w="742"/>
        <w:gridCol w:w="1268"/>
        <w:gridCol w:w="6053"/>
        <w:gridCol w:w="1751"/>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емлеке</w:t>
            </w:r>
            <w:r>
              <w:rPr>
                <w:rFonts w:ascii="Times New Roman"/>
                <w:b/>
                <w:i w:val="false"/>
                <w:color w:val="000000"/>
                <w:sz w:val="20"/>
              </w:rPr>
              <w:t>т басшысының қатысуымен өтетін іс-шаралар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Классикалық би </w:t>
            </w:r>
            <w:r>
              <w:rPr>
                <w:rFonts w:ascii="Times New Roman"/>
                <w:b/>
                <w:i w:val="false"/>
                <w:color w:val="000000"/>
                <w:sz w:val="20"/>
              </w:rPr>
              <w:t>және балет бойынша көрсетілетін қызметтерді сатып алу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Мәдениет және спорт министрлігі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Астана Балет</w:t>
            </w:r>
            <w:r>
              <w:rPr>
                <w:rFonts w:ascii="Times New Roman"/>
                <w:b/>
                <w:i w:val="false"/>
                <w:color w:val="000000"/>
                <w:sz w:val="20"/>
              </w:rPr>
              <w:t xml:space="preserve">" </w:t>
            </w:r>
            <w:r>
              <w:rPr>
                <w:rFonts w:ascii="Times New Roman"/>
                <w:b/>
                <w:i w:val="false"/>
                <w:color w:val="000000"/>
                <w:sz w:val="20"/>
              </w:rPr>
              <w:t>театры" ЖШС</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rPr>
                <w:rFonts w:ascii="Times New Roman"/>
                <w:b/>
                <w:i w:val="false"/>
                <w:color w:val="000000"/>
                <w:sz w:val="20"/>
              </w:rPr>
              <w:t xml:space="preserve"> 105</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Әлеуметтік маңызы бар және мәдени іс-шаралар өткізу</w:t>
            </w:r>
            <w:r>
              <w:rPr>
                <w:rFonts w:ascii="Times New Roman"/>
                <w:b/>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2428372</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78-жол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78"/>
        <w:gridCol w:w="5637"/>
        <w:gridCol w:w="455"/>
        <w:gridCol w:w="555"/>
        <w:gridCol w:w="3715"/>
        <w:gridCol w:w="107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 басшысының қатысуымен өтетін іс-шаралар</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мемлекеттік және ұлттық мерекелеріне арналған мерекелік іс-шараларды, салтанатты концерттерді, "ЭКСПО-2017" халықаралық мамандандырылған көрмесі шеңберіндегі іс-шараларды, халықаралық конкурстар мен фестивальдерді өткізу, Мемлекет басшысының шетел делегацияларымен ресми кездесулері шеңберінде концерттік бағдарламалар ұйымдастыру, шығармашылық ұжымдардың және орындаушылардың Тәуелсіз Мемлекеттер Достастығы, </w:t>
            </w:r>
            <w:r>
              <w:rPr>
                <w:rFonts w:ascii="Times New Roman"/>
                <w:b/>
                <w:i w:val="false"/>
                <w:color w:val="000000"/>
                <w:sz w:val="20"/>
              </w:rPr>
              <w:t>Еуразиялық экономикалық одақ, Шанхай ынтымақтастық ұйымы, ТҮРКСОЙ, Шыңжан-Ұйғыр автономиялық ауданының іс-шараларына қатысуын қамтамасыз ету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Мәдениет және спорт министрлігі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 әуендері</w:t>
            </w:r>
            <w:r>
              <w:rPr>
                <w:rFonts w:ascii="Times New Roman"/>
                <w:b/>
                <w:i w:val="false"/>
                <w:color w:val="000000"/>
                <w:sz w:val="20"/>
              </w:rPr>
              <w:t xml:space="preserve">" </w:t>
            </w:r>
            <w:r>
              <w:rPr>
                <w:rFonts w:ascii="Times New Roman"/>
                <w:b/>
                <w:i w:val="false"/>
                <w:color w:val="000000"/>
                <w:sz w:val="20"/>
              </w:rPr>
              <w:t>АҚ</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105 "Әлеуметтік маңызы бар және мәдени іс-шаралар өткізу"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6443721</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қаулы 2017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