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5eb6" w14:textId="a9b5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2030 жылға дейінгі отбасылық және гендерлік саясат тұжырымдамасын іске асыру бойынша іс-шаралар жоспарын (бірінші кезең 2017 – 2019 жылдар) бекіту туралы</w:t>
      </w:r>
    </w:p>
    <w:p>
      <w:pPr>
        <w:spacing w:after="0"/>
        <w:ind w:left="0"/>
        <w:jc w:val="both"/>
      </w:pPr>
      <w:r>
        <w:rPr>
          <w:rFonts w:ascii="Times New Roman"/>
          <w:b w:val="false"/>
          <w:i w:val="false"/>
          <w:color w:val="000000"/>
          <w:sz w:val="28"/>
        </w:rPr>
        <w:t>Қазақстан Республикасы Үкіметінің 2017 жылғы 3 наурыздағы № 106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2030 жылға дейінгі отбасылық және гендерлік саясат тұжырымдамасын іске асыру бойынша іс-шаралар </w:t>
      </w:r>
      <w:r>
        <w:rPr>
          <w:rFonts w:ascii="Times New Roman"/>
          <w:b w:val="false"/>
          <w:i w:val="false"/>
          <w:color w:val="000000"/>
          <w:sz w:val="28"/>
        </w:rPr>
        <w:t>жоспары</w:t>
      </w:r>
      <w:r>
        <w:rPr>
          <w:rFonts w:ascii="Times New Roman"/>
          <w:b w:val="false"/>
          <w:i w:val="false"/>
          <w:color w:val="000000"/>
          <w:sz w:val="28"/>
        </w:rPr>
        <w:t xml:space="preserve"> (бірінші кезең 2017 – 2019 жылдар)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және жергілікті атқарушы органдар мен өзге де ұйымдар (келісім бойынша):</w:t>
      </w:r>
    </w:p>
    <w:bookmarkEnd w:id="2"/>
    <w:bookmarkStart w:name="z4" w:id="3"/>
    <w:p>
      <w:pPr>
        <w:spacing w:after="0"/>
        <w:ind w:left="0"/>
        <w:jc w:val="both"/>
      </w:pPr>
      <w:r>
        <w:rPr>
          <w:rFonts w:ascii="Times New Roman"/>
          <w:b w:val="false"/>
          <w:i w:val="false"/>
          <w:color w:val="000000"/>
          <w:sz w:val="28"/>
        </w:rPr>
        <w:t>
      1) Жоспарды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2) жыл қорытындылары бойынша қаңтардың 20-сынан кешіктірмей Қазақстан Республикасы Президентiнiң жанындағы Әйелдер істері және отбасылық-демографиялық саясат жөнiндегi ұлттық комиссияға Жоспардың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 наурыздағы</w:t>
            </w:r>
            <w:r>
              <w:br/>
            </w:r>
            <w:r>
              <w:rPr>
                <w:rFonts w:ascii="Times New Roman"/>
                <w:b w:val="false"/>
                <w:i w:val="false"/>
                <w:color w:val="000000"/>
                <w:sz w:val="20"/>
              </w:rPr>
              <w:t>№ 106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тұжырымдамасын іске асыру бойынша іс-шаралар жоспары (бірінші кезең 2017 – 2019 жылдар)</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gridCol w:w="241"/>
        <w:gridCol w:w="352"/>
        <w:gridCol w:w="641"/>
        <w:gridCol w:w="1042"/>
        <w:gridCol w:w="6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r>
              <w:br/>
            </w:r>
            <w:r>
              <w:rPr>
                <w:rFonts w:ascii="Times New Roman"/>
                <w:b w:val="false"/>
                <w:i w:val="false"/>
                <w:color w:val="000000"/>
                <w:sz w:val="20"/>
              </w:rPr>
              <w:t>
(мың теңге)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ТДМ-ге және БҰҰ Әйелдерге қатысты кемсітушілікті жою комитетінің қорытынды ескертулеріне, сондай-ақ ЭЫДҰ елдерінің стандарттарына сәйкес келтіру үшін "Қазақстан Республикасының кейбір заңнамалық актілеріне отбасылық-гендерлік саясат мәселелері бойынша өзгерістер мен толықтырулар енгізу туралы" Қазақстан Республикасының Заңы жобасының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 ДСМ, ІІМ, Қорғанысмині, ҰЭМ, БҒМ, ИДМ, АШМ, АКМ, СІМ, МСМ, Қаржымині, Әділетмині, ДІАҚМ, МҚІСҚА (келісім бойынша), БП (келісім бойынша), ЖС (келісім бойынша), ӘІОДСҰК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Әкелердің балаларды тәрбиелеуге қатысуына тең құқықтарын сақтау деңгейін бағалау үшін неке бұзу процестері бойынша сот шешімдеріне мониторинг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болуды жоспарлау және тәрбиелеу, ажырасулардың профилактикасы бойынша жас отбасыларға, отбасы жоқ жалғызбасты адамдарға психологтерді, медицина қызметкерлерін, мұғалімдерді, ақсақалдар кеңесін, үкіметтік емес ұйымдар өкілдерін де тарта отырып, психологиялық және консультативтік көмек көрсету жұмысын ұйымдастыру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(жинақтау),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жоғары оқу орындары мен колледждерінде "Мәңгілік ел" ұлттық идеясының негізінде егде жастағы адамдарды құрметтеу, қазақстандық патриотизм, азаматтық жауапкершілік және адамгершілік-рухани жетілу бойынша жоғары адамгершілік бағыттарды қалыптастыру жөніндегі клубтардың тиімді қызметін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медиа-жоспар шеңберінде отбасылық құндылықтарды және гендерлік теңдікті ілгерілету тақырыбы бойынша ақпараттық жария етуді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анықтама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003 "Мемлекеттік ақпараттық саясат жүргізу" бюджеттік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нығайтуға, отбасылық құндылықтарды ілгерілетуге, репродуктивті денсаулықты нығайтуға, сондай-ақ гендерлік теңдікті ілгерілетуге бағытталған әлеуметтік жобаларды іске асыру</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БҒМ, ДСМ, мүдделі мемлекеттік органдар,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003 "Азаматтық қоғам институттары мен мемлекеттің өзара қарым-қатынасын нығайтуды қамтамасыз ету" бюджеттік бағдарламасы</w:t>
            </w:r>
            <w:r>
              <w:br/>
            </w:r>
            <w:r>
              <w:rPr>
                <w:rFonts w:ascii="Times New Roman"/>
                <w:b w:val="false"/>
                <w:i w:val="false"/>
                <w:color w:val="000000"/>
                <w:sz w:val="20"/>
              </w:rPr>
              <w:t>
001 "Денсаулық сақтау саласында мемлекеттік саясатты қалыптастыру"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гендерлік жобаларды әзірлеуге және іске асыруға жеке, корпоративтік, квазимемлекеттік секторды (бизнес-қоғамдастық өкілдерін, Қазақстанның көрнекті қайраткерлерін) тарту, оның ішінде:</w:t>
            </w:r>
            <w:r>
              <w:br/>
            </w:r>
            <w:r>
              <w:rPr>
                <w:rFonts w:ascii="Times New Roman"/>
                <w:b w:val="false"/>
                <w:i w:val="false"/>
                <w:color w:val="000000"/>
                <w:sz w:val="20"/>
              </w:rPr>
              <w:t>
- жетім балалар мен ата-анасының қамқорлығынсыз қалған балалардың жоғары білім алуы үшін оларға арналған білім беру салымдарын ашу бойынша ақпараттық-насихаттау жұмысын ұйымдастыру;</w:t>
            </w:r>
            <w:r>
              <w:br/>
            </w:r>
            <w:r>
              <w:rPr>
                <w:rFonts w:ascii="Times New Roman"/>
                <w:b w:val="false"/>
                <w:i w:val="false"/>
                <w:color w:val="000000"/>
                <w:sz w:val="20"/>
              </w:rPr>
              <w:t>
- мемлекеттік-жекешелік әріптестік негізінде жетім балалар мен ата-анасының қамқорлығынсыз қалған балаларға арналған мекемелердің бітірушілеріне интернаттан кейін қолдау мен бейімдеудің өңірлік жүйесін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ДСМ, Еңбекмині, ИДМ, "Атамекен" ҰКП (келісім бойынша), ҮЕҰ (келісім бойынша), "Даму" КДҚ (келісім бойынша),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(демеушілік қаражат және меценаттар есебінен қаржыланды-рылады)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гендерлік саясат саласында даму перспективалары мен бағыттарын айқындай отырып, көпжоспарлы зерттеулер өткізу мақсатында Қазақстанда осы саладағы проблемаларды зерделеу жөнінде институционалдық құрылымдарды айқындау бойынша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ұсыныстар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қамқорлығысыз қалған балаларға арналған білім беру ұйымдарын балаларды отбасына қабылдауға әлеуетті ата-аналарды дайындау бойынша өмірлік қиын жағдайға тап болған отбасын және балаларды қолдау орталықтарына ауыстыру жұмыстарын жандандыру; балалар үйлерін ықшамдауды қамтамасыз ету және отбасы үлгісіндегі балалар үйлерін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БҚУ,</w:t>
            </w:r>
            <w:r>
              <w:br/>
            </w:r>
            <w:r>
              <w:rPr>
                <w:rFonts w:ascii="Times New Roman"/>
                <w:b w:val="false"/>
                <w:i w:val="false"/>
                <w:color w:val="000000"/>
                <w:sz w:val="20"/>
              </w:rPr>
              <w:t>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театрларын, әдебиет музейлерін дамыту бойынша жұмыстарды жандандыру, сондай-ақ балалар үйлері мен мамандандырылған интернаттарда тәрбиеленіп жатқан балалар үшін қайырымдылық концерттер, спектакльдер, кәсіптік бағдарлау бағытында олимпиада жеңімпаздарымен, танымал әртістермен, шығармашылық қайраткерлерімен кездесулер ұйымдастыру, сол балаларды театрлар базасында және мәдени-демалу ұйымдарындағы театр қойылымдарына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бюджеттік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және әлеуметтік мекемелердің қызметі шеңберінде жанжал және өмірлік қиын жағдайлар болғанда медиация қызметтерін көрсетуді қамтамасыз 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 ІІМ, ҚХА (келісім бойынша), облыстардың, Астана және Алматы қалаларының әкімдіктері, ҮЕҰ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 арқылы балаларды ерте жастан дамыту және оларға мектепке дейінгі тәрбие беру (әсіресе, отбасылардың осал топтарынан) және қартайған ата-аналарын күту мен олардың бос уақытын қамтамасыз ету бойынша сапалы және құны қолайлы көрсетілетін қызметтерді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үйіндегі балалардың отбасымен қауышуы бойынша балалар үйлері тәрбиеленушілерінің ата-аналарымен (туыстарымен) жұмыс барысында ата-аналардың қоғамдастықтарын белсенді қолдану, оның ішінде осы жұмысты ақсақалдар, аналар кеңестерін ("Әкелер мектебі", "Аналар мектебі") тарта отырып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аула және спорт клубтарының санын ұлғайту арқылы халықтың әртүрлі санаттарының, оның ішінде балалардың, жасөспірімдердің және жастардың (тәуекел топтарындағы) спорттық секциялармен, спорттың жаппай қолжетімді түрлерімен қамтылуын қамтамасыз ету бойынша жұмыс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облыстардың, Астана және Алматы қалаларының әкімдіктері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Жасөспірімдермен және жастармен жұмыс жүргізудің балама әдістерін қолдана отырып, әлеуметтік маңызы бар жобалар арқылы табысты адамдармен іс-шаралар өткізу, олармен бірге бірлескен еңбек десанттарын, спорт жарыстарын, әртүрлі шығармашылық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(жинақтау),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"Бұқаралық спортты және ұлттық спорт түрлерін дамытуды қолдау" бюджеттік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әріптестік қарым-қатынасқа негізделген ата-аналардың құзыреттілік моделін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ҮЕҰ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проблемалар картасы негізінде өңірлердегі әлеуметтік әл-ауқат ахуалының мониторингі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Еңбекмині, БҒМ, ІІМ, ДІАҚМ,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өңірлерде өмірлік қиын жағдайда жүрген отбасылар мен балаларға көрсетілетін интеграцияланған арнаулы әлеуметтік қызметтер моделін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(жинақтау),</w:t>
            </w:r>
            <w:r>
              <w:br/>
            </w:r>
            <w:r>
              <w:rPr>
                <w:rFonts w:ascii="Times New Roman"/>
                <w:b w:val="false"/>
                <w:i w:val="false"/>
                <w:color w:val="000000"/>
                <w:sz w:val="20"/>
              </w:rPr>
              <w:t>
БҒМ, ҰЭМ, ІІМ, пилоттық өңірлердің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қаңтар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РБ, ЖБ қалыптастыру шеңберінде қаралады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үшін балаларды интернеттегі зиянды ақпараттан қорғау бойынша ақпараттық курстар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РБ нақтылау кезінде талап 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ұйымдарды (әкелер, аналар, ақсақалдар кеңестерін, қоғамдық кеңестерді) діни институттар және қоғам арасында ерте жастан, оның ішінде этномәдениетке және діни дәстүрге негізделген ерте жастан некеге тұрудың заңсыздығы және оған жол берілмейтіндігі туралы түсіндіру жұмыстарын жүргізуге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ҚХА (келісім бойынша),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бедеулігін заманауи технологияларды қолдану арқылы емдеу әдістерін жетілдіру бойынша профилактикалық жұмыстар (ерте жастан бастап) жүргізу және шаралар қабылдауды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әдеттермен күресуге бағытталған шараларды, оның ішінде бұқаралық спортты, бос уақытты ұйымдастыру арқылы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Заманауи әдістемені қолдану арқылы техникалық, кәсіптік және орта білімнен кейінгі білім беру ұйымдарының тәрбие процесі шеңберінде адамгершілік-жыныстық білім беруді енгізу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төмендету бойынша ("тең-теңімен" әдісі) профилактикалық жұмыс жүргізу үшін үкіметтік емес бірлестіктерге арналған мемлекеттік тапсырысты кеңейту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халықтың осал топтары және ауылдық жерлердің тұрғындары арасында аборттардың, қаламаған жүктіліктің және ЖЖБИ таралуының алдын алу үшін репродуктивті және сексуалды денсаулықты қорғау жөніндегі қызметтерге қолжетімділікті қамтамасыз етуді жалғастыру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өмір сүру ұзақтығын ұлғайтуға баса назар аударып, СӨС орталықтарының қызметіне гендерлік тәсілдерді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саланың қажеттіліктеріне сәйкес резидентурада "Урология және андрология, оның ішінде балалар урологиясы және андрологиясы" мамандығы бойынша дәрігерлерді даярлауды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жұптарын дені сау бала тууға және оны тәрбиелеуге дайындау бойынша хабардарлығын арттыруды қамтамасыз ету, отбасын жоспарлау кабинеттерінің қызметін жалғастыру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еңбек және оқу ұжымдарында дене шынықтыру үзілістерін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Зорлық-зомбылықтың барлық түрінен зардап шеккендер жүгінген кезде, профилактика субъектілерінің (денсаулық сақтау, білім беру, құқық қорғау органдарының мекемелері) лауазымды адамдарының жедел әрекеттерінің бірыңғай алгоритмін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Еңбекмині, БҒМ, БП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Зорлық-зомбылық және адам саудасы құрбандарына арнаулы әлеуметтік қызметтер көрсету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2017 жылы –</w:t>
            </w:r>
            <w:r>
              <w:br/>
            </w:r>
            <w:r>
              <w:rPr>
                <w:rFonts w:ascii="Times New Roman"/>
                <w:b w:val="false"/>
                <w:i w:val="false"/>
                <w:color w:val="000000"/>
                <w:sz w:val="20"/>
              </w:rPr>
              <w:t>
285 140,0</w:t>
            </w:r>
            <w:r>
              <w:br/>
            </w:r>
            <w:r>
              <w:rPr>
                <w:rFonts w:ascii="Times New Roman"/>
                <w:b w:val="false"/>
                <w:i w:val="false"/>
                <w:color w:val="000000"/>
                <w:sz w:val="20"/>
              </w:rPr>
              <w:t>
2018 жылы –</w:t>
            </w:r>
            <w:r>
              <w:br/>
            </w:r>
            <w:r>
              <w:rPr>
                <w:rFonts w:ascii="Times New Roman"/>
                <w:b w:val="false"/>
                <w:i w:val="false"/>
                <w:color w:val="000000"/>
                <w:sz w:val="20"/>
              </w:rPr>
              <w:t>
620 726,0</w:t>
            </w:r>
            <w:r>
              <w:br/>
            </w:r>
            <w:r>
              <w:rPr>
                <w:rFonts w:ascii="Times New Roman"/>
                <w:b w:val="false"/>
                <w:i w:val="false"/>
                <w:color w:val="000000"/>
                <w:sz w:val="20"/>
              </w:rPr>
              <w:t>
2019 жылы –</w:t>
            </w:r>
            <w:r>
              <w:br/>
            </w:r>
            <w:r>
              <w:rPr>
                <w:rFonts w:ascii="Times New Roman"/>
                <w:b w:val="false"/>
                <w:i w:val="false"/>
                <w:color w:val="000000"/>
                <w:sz w:val="20"/>
              </w:rPr>
              <w:t>
631 861,0</w:t>
            </w:r>
            <w:r>
              <w:br/>
            </w: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w:t>
            </w:r>
            <w:r>
              <w:br/>
            </w: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және тұрмыстық зорлық-зомбылық құрбаны болған әйелдерге денсаулық, отбасылық құндылықтар, құқықтық сауаттылық бойынша тегін тренингтер мен консультацияларды практикаға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(Халықаралық көші-қон ұйымымен 2016 жылғы 11 қарашадағы келісім шеңберінде)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Зорлық-зомбылықтың барлық түрін ақпараттық-статистикалық есепке алу жүйесін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(келісім бойынша), ІІМ,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құқық қорғау және уәкілетті органдармен, ҮЕҰ-мен бірлесіп, зорлық-зомбылықты болдырмау және балалар мен әйелдердің құқықтарын сақтау бойынша интернаттық мекемелерге, балалар үйлеріне, пенитенциарлық мекемелерге тұрақты баруы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 ІІМ,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қызметкерлерін адам саудасы және тұрмыстық зорлық-зомбылық, кемсітушілік және күш қолдану әрекетіне ұшыраған құрбандармен профилактикалық жұмыстардың озық тәжірибелеріне қашықтықтан оқытуды, оның ішінде шетелдік әріптестерді қатыстыра отырып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079 "ҚР ІІМ-нің кадрларын оқыту, біліктілігін арттыру және қайта даярлау" бюджеттік бағдарламасы бойынша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қорларының есебінен құрылған жаңа туған балалары бар аналар үшін жұмыс істейтін "Аналар үйі" – "Дом мамы" дағдарыс орталықтарына консультациялық және ақпараттық қолдау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(жинақтау), ІІМ,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r>
              <w:br/>
            </w:r>
            <w:r>
              <w:rPr>
                <w:rFonts w:ascii="Times New Roman"/>
                <w:b w:val="false"/>
                <w:i w:val="false"/>
                <w:color w:val="000000"/>
                <w:sz w:val="20"/>
              </w:rPr>
              <w:t>
1) әйелдер мен ерлерді басқарушы лауазымдарға тағайындау туралы;</w:t>
            </w:r>
            <w:r>
              <w:br/>
            </w:r>
            <w:r>
              <w:rPr>
                <w:rFonts w:ascii="Times New Roman"/>
                <w:b w:val="false"/>
                <w:i w:val="false"/>
                <w:color w:val="000000"/>
                <w:sz w:val="20"/>
              </w:rPr>
              <w:t>
2) гендерлік аспектілер бөлінісінде "Б" корпусындағы мемлекеттік әкімшілік қызметке орналасуға конкурс өткізуді мониторингтеу нәтижелері туралы ақпарат ұсыну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кадрлар бөлімдерінің басшыларын оқыту жүйесіне халықаралық оң тәжірибе негізінде әзірленген жұмыс пен отбасын байланыстыру бойынша тақырыптық сабақтар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бекітілген кестесі</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МБА (келісім бойынша), ОМО,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2020 жол картасы" бағдарламасы, Нәтижелі жұмыспен қамтуды және жаппай кәсіпкерлікті дамыту бағдарламасы шеңберінде кәсіпкер әйелдерді (әсіресе ауылдық) қаржылай және қаржылай емес құралдармен қолдауды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2020 жол картасы" бағдарламасы, Нәтижелі жұмыспен қамтуды және жаппай кәсіпкерлікті дамыту бағдарламасы шеңберінде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іскер әйелдер кеңесінің өзін-өзі жұмыспен қамтыған ауылдағы әйелдерді кәсіпкерлік қызметке тарту, микрокредит беруге қолжетімділігін және қосылған құнның логистикалық тізбегін қалыптастыруды қамтамасыз ету бойынша қызметін жандандыру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іс-шаралар жоспарлары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ҰЭМ, АШМ,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 әйелдер мен ерлерді гендерлік теңдестірілген салалық даярлауды және қайта даярлауды қалыптастыру бойынша шаралар қабылдау, декреттік демалыстан немесе еңбек өтіліндегі үлкен үзілістен соң еңбек нарығына қайта оралған әйелдердің оқуына немесе қайта оқуына жәрдемдесу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түрлерінің автоматтандырылуына және технологияландырылуына байланысты әйелдер денсаулығына қауіп төндірмейтін жұмыс түрлеріне әйелдердің қолжетімділігін қамтамасыз ету мақсатында әйелдер еңбегін қолдануға тыйым салынатын жұмыстардың тізімін қайта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ұсыныстар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ЕҚРҒЗИ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 21 660,0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001 "Еңбек, жұмыспен қамту, халықты әлеуметтік қорғау және көші-қон саласында мемлекеттік саясатты қалыптастыру" бюджеттік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бюджеттік жоспарлау жүйесі ұқсас елдерде гендерлік бюджеттендіруді енгізу тәжірибесін зерделеу және қолданыстағы мемлекеттік және бюджеттік жоспарлау жүйесіне гендерлік бюджеттендіруді енгізу жоспарының жобасын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бюджеттенді-руді енгізу жоспарының жобасы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ӘІОДСҰК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 және ұрпақ" атты ішінара зерттеу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2017 жылы – 2 676,2</w:t>
            </w:r>
            <w:r>
              <w:br/>
            </w:r>
            <w:r>
              <w:rPr>
                <w:rFonts w:ascii="Times New Roman"/>
                <w:b w:val="false"/>
                <w:i w:val="false"/>
                <w:color w:val="000000"/>
                <w:sz w:val="20"/>
              </w:rPr>
              <w:t>
2018 жылы – 34 054,6</w:t>
            </w:r>
            <w:r>
              <w:br/>
            </w:r>
            <w:r>
              <w:rPr>
                <w:rFonts w:ascii="Times New Roman"/>
                <w:b w:val="false"/>
                <w:i w:val="false"/>
                <w:color w:val="000000"/>
                <w:sz w:val="20"/>
              </w:rPr>
              <w:t>
2019 жылы –</w:t>
            </w:r>
            <w:r>
              <w:br/>
            </w:r>
            <w:r>
              <w:rPr>
                <w:rFonts w:ascii="Times New Roman"/>
                <w:b w:val="false"/>
                <w:i w:val="false"/>
                <w:color w:val="000000"/>
                <w:sz w:val="20"/>
              </w:rPr>
              <w:t>
3 150,0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081 "Статистикалық ақпаратты ұсынуды қамтамасыз ету" бюджеттік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отбасылық және гендерлік саясат тұжырымдамасының нысаналы индикаторларын мемлекеттік жоспарлау жүйесінің тиісті құжаттарына интеграциялауды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жалпы адами құндылықтар мәселелері бойынша (оның ішінде отбасылық және гендерлік саясат бойынша) педагог кадрлардың біліктілігін арттыру курстарын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w:t>
            </w:r>
            <w:r>
              <w:br/>
            </w:r>
            <w:r>
              <w:rPr>
                <w:rFonts w:ascii="Times New Roman"/>
                <w:b w:val="false"/>
                <w:i w:val="false"/>
                <w:color w:val="000000"/>
                <w:sz w:val="20"/>
              </w:rPr>
              <w:t>
облыстардың, Астана және Алматы қалаларының әкімдіктері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кәсіптердің беделін арттыру бойынша іс-шаралар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(жинақтау), Еңбекмині,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жұмысқа орналасуына жәрдемдесу жөніндегі жастар ресурстық орталықтарының жұмысын жалғастыру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(жинақтау),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көзделген қаражаты шегінде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шеңберінде құзыретті әлеуметтік қызметшілерді, ІІО қызметшілерін, ҮЕҰ өкілдерін тарта отырып, білім беру ұйымдарындағы оқушыларға отбасылық құндылықтар, тұрмыстық зорлық-зомбылық мәселелері бойынша сынып сағаттарын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тәрбие және әріптестік өзара іс-қимыл мәселелері бойынша қоғамдық тыңдаулар (республикалық, өңірлік)</w:t>
            </w:r>
            <w:r>
              <w:br/>
            </w:r>
            <w:r>
              <w:rPr>
                <w:rFonts w:ascii="Times New Roman"/>
                <w:b w:val="false"/>
                <w:i w:val="false"/>
                <w:color w:val="000000"/>
                <w:sz w:val="20"/>
              </w:rPr>
              <w:t>
(мектепке дейінгі балалар ата-аналарының жиналысы, "Ең жақсы отбасы альбомы" конкурсы, тәрбиеленушілердің, ата-аналардың, педагогтердің, педагогикалық ұжымдардың "Керемет отбасының өмірінен бір күн" атты шығармашылық жұмыстар конкурсы (шығармалар, эссе және т.б.), республикалық конференциялар мен педагогикалық оқулар) ұйымдастыру және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тыңдаулардың хаттамасы</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 кезінде зорлық-зомбылыққа душар болған әйелдер мен қыздарды қорғау және оңалту (репатриациялау, қоныстандыру, оңалту, реинтеграциялау және жанжалдан кейін қалпына келтіру) бойынша бітімгершілік күштердің және қоғамдық құқық тәртібін қорғау органдарының контингентін даярлау тәжірибесін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ұсыныстар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дайындықтан өту және бітімгершілік контингентке кіру үшін қауіпсіздікті қамтамасыз ету секторында әйелдер қатарынан әлеуетті үміткерлердің тізімдерін жасау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ұсыныстар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СІМ,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жолындағы әріптестік" оқу орталығының бағдарламаларын халықаралық үздік тәжірибені ескере отырып, әскери жанжал жағдайында гендерлік шартты қажеттіліктерді анықтауға және қанағаттандыруға бағытталған Қазақстанның бітімгершілік контингентін дайындау курстарымен толықтыру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іске асырылуы туралы Үкіметтің шоғырландырылған есебінің жобасын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шоғырланды-рылған есеп жобасы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ІІМ, Қорғанысмині, ҰЭМ, БҒМ, ИДМ, АШМ, АКМ, СІМ, МСМ, Қаржымині, Әділетмині, ДІАҚМ, МҚІСҚА (келісім бойынша), БП (келісім бойынша), ЖС (келісім бойынша), облыстардың, Астана және Алматы қалаларының әкімдіктері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15 ақпан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bookmarkEnd w:id="7"/>
    <w:bookmarkStart w:name="z10" w:id="8"/>
    <w:p>
      <w:pPr>
        <w:spacing w:after="0"/>
        <w:ind w:left="0"/>
        <w:jc w:val="both"/>
      </w:pPr>
      <w:r>
        <w:rPr>
          <w:rFonts w:ascii="Times New Roman"/>
          <w:b w:val="false"/>
          <w:i w:val="false"/>
          <w:color w:val="000000"/>
          <w:sz w:val="28"/>
        </w:rPr>
        <w:t>
      аббревиатуралардың толық жазылуы: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9045"/>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МБА</w:t>
            </w:r>
          </w:p>
          <w:bookmarkEnd w:id="9"/>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Президенті жанындағы Мемлекеттік басқару агенттігі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0"/>
          <w:p>
            <w:pPr>
              <w:spacing w:after="20"/>
              <w:ind w:left="20"/>
              <w:jc w:val="both"/>
            </w:pPr>
            <w:r>
              <w:rPr>
                <w:rFonts w:ascii="Times New Roman"/>
                <w:b w:val="false"/>
                <w:i w:val="false"/>
                <w:color w:val="000000"/>
                <w:sz w:val="20"/>
              </w:rPr>
              <w:t>
МҚІСҚА</w:t>
            </w:r>
          </w:p>
          <w:bookmarkEnd w:id="10"/>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Мемлекеттік қызмет істері және жемқорлыққа қарсы іс-қимыл агенттігі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11"/>
          <w:p>
            <w:pPr>
              <w:spacing w:after="20"/>
              <w:ind w:left="20"/>
              <w:jc w:val="both"/>
            </w:pPr>
            <w:r>
              <w:rPr>
                <w:rFonts w:ascii="Times New Roman"/>
                <w:b w:val="false"/>
                <w:i w:val="false"/>
                <w:color w:val="000000"/>
                <w:sz w:val="20"/>
              </w:rPr>
              <w:t>
ҚХА</w:t>
            </w:r>
          </w:p>
          <w:bookmarkEnd w:id="11"/>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халқы Ассамблеясы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2"/>
          <w:p>
            <w:pPr>
              <w:spacing w:after="20"/>
              <w:ind w:left="20"/>
              <w:jc w:val="both"/>
            </w:pPr>
            <w:r>
              <w:rPr>
                <w:rFonts w:ascii="Times New Roman"/>
                <w:b w:val="false"/>
                <w:i w:val="false"/>
                <w:color w:val="000000"/>
                <w:sz w:val="20"/>
              </w:rPr>
              <w:t>
ЖС</w:t>
            </w:r>
          </w:p>
          <w:bookmarkEnd w:id="12"/>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Жоғарғы соты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3"/>
          <w:p>
            <w:pPr>
              <w:spacing w:after="20"/>
              <w:ind w:left="20"/>
              <w:jc w:val="both"/>
            </w:pPr>
            <w:r>
              <w:rPr>
                <w:rFonts w:ascii="Times New Roman"/>
                <w:b w:val="false"/>
                <w:i w:val="false"/>
                <w:color w:val="000000"/>
                <w:sz w:val="20"/>
              </w:rPr>
              <w:t>
БП</w:t>
            </w:r>
          </w:p>
          <w:bookmarkEnd w:id="13"/>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Бас прокуратурасы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4"/>
          <w:p>
            <w:pPr>
              <w:spacing w:after="20"/>
              <w:ind w:left="20"/>
              <w:jc w:val="both"/>
            </w:pPr>
            <w:r>
              <w:rPr>
                <w:rFonts w:ascii="Times New Roman"/>
                <w:b w:val="false"/>
                <w:i w:val="false"/>
                <w:color w:val="000000"/>
                <w:sz w:val="20"/>
              </w:rPr>
              <w:t>
ЖБ</w:t>
            </w:r>
          </w:p>
          <w:bookmarkEnd w:id="14"/>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5"/>
          <w:p>
            <w:pPr>
              <w:spacing w:after="20"/>
              <w:ind w:left="20"/>
              <w:jc w:val="both"/>
            </w:pPr>
            <w:r>
              <w:rPr>
                <w:rFonts w:ascii="Times New Roman"/>
                <w:b w:val="false"/>
                <w:i w:val="false"/>
                <w:color w:val="000000"/>
                <w:sz w:val="20"/>
              </w:rPr>
              <w:t>
ІІМ</w:t>
            </w:r>
          </w:p>
          <w:bookmarkEnd w:id="15"/>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6"/>
          <w:p>
            <w:pPr>
              <w:spacing w:after="20"/>
              <w:ind w:left="20"/>
              <w:jc w:val="both"/>
            </w:pPr>
            <w:r>
              <w:rPr>
                <w:rFonts w:ascii="Times New Roman"/>
                <w:b w:val="false"/>
                <w:i w:val="false"/>
                <w:color w:val="000000"/>
                <w:sz w:val="20"/>
              </w:rPr>
              <w:t>
ДСМ</w:t>
            </w:r>
          </w:p>
          <w:bookmarkEnd w:id="16"/>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7"/>
          <w:p>
            <w:pPr>
              <w:spacing w:after="20"/>
              <w:ind w:left="20"/>
              <w:jc w:val="both"/>
            </w:pPr>
            <w:r>
              <w:rPr>
                <w:rFonts w:ascii="Times New Roman"/>
                <w:b w:val="false"/>
                <w:i w:val="false"/>
                <w:color w:val="000000"/>
                <w:sz w:val="20"/>
              </w:rPr>
              <w:t>
СІМ</w:t>
            </w:r>
          </w:p>
          <w:bookmarkEnd w:id="17"/>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Сыртқы істер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8"/>
          <w:p>
            <w:pPr>
              <w:spacing w:after="20"/>
              <w:ind w:left="20"/>
              <w:jc w:val="both"/>
            </w:pPr>
            <w:r>
              <w:rPr>
                <w:rFonts w:ascii="Times New Roman"/>
                <w:b w:val="false"/>
                <w:i w:val="false"/>
                <w:color w:val="000000"/>
                <w:sz w:val="20"/>
              </w:rPr>
              <w:t>
АКМ</w:t>
            </w:r>
          </w:p>
          <w:bookmarkEnd w:id="18"/>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және коммуникациялар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9"/>
          <w:p>
            <w:pPr>
              <w:spacing w:after="20"/>
              <w:ind w:left="20"/>
              <w:jc w:val="both"/>
            </w:pPr>
            <w:r>
              <w:rPr>
                <w:rFonts w:ascii="Times New Roman"/>
                <w:b w:val="false"/>
                <w:i w:val="false"/>
                <w:color w:val="000000"/>
                <w:sz w:val="20"/>
              </w:rPr>
              <w:t>
ЖАО</w:t>
            </w:r>
          </w:p>
          <w:bookmarkEnd w:id="19"/>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0"/>
          <w:p>
            <w:pPr>
              <w:spacing w:after="20"/>
              <w:ind w:left="20"/>
              <w:jc w:val="both"/>
            </w:pPr>
            <w:r>
              <w:rPr>
                <w:rFonts w:ascii="Times New Roman"/>
                <w:b w:val="false"/>
                <w:i w:val="false"/>
                <w:color w:val="000000"/>
                <w:sz w:val="20"/>
              </w:rPr>
              <w:t>
ИДМ</w:t>
            </w:r>
          </w:p>
          <w:bookmarkEnd w:id="20"/>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Инвестициялар және даму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1"/>
          <w:p>
            <w:pPr>
              <w:spacing w:after="20"/>
              <w:ind w:left="20"/>
              <w:jc w:val="both"/>
            </w:pPr>
            <w:r>
              <w:rPr>
                <w:rFonts w:ascii="Times New Roman"/>
                <w:b w:val="false"/>
                <w:i w:val="false"/>
                <w:color w:val="000000"/>
                <w:sz w:val="20"/>
              </w:rPr>
              <w:t>
МСМ</w:t>
            </w:r>
          </w:p>
          <w:bookmarkEnd w:id="21"/>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2"/>
          <w:p>
            <w:pPr>
              <w:spacing w:after="20"/>
              <w:ind w:left="20"/>
              <w:jc w:val="both"/>
            </w:pPr>
            <w:r>
              <w:rPr>
                <w:rFonts w:ascii="Times New Roman"/>
                <w:b w:val="false"/>
                <w:i w:val="false"/>
                <w:color w:val="000000"/>
                <w:sz w:val="20"/>
              </w:rPr>
              <w:t>
ҰЭМ</w:t>
            </w:r>
          </w:p>
          <w:bookmarkEnd w:id="22"/>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3"/>
          <w:p>
            <w:pPr>
              <w:spacing w:after="20"/>
              <w:ind w:left="20"/>
              <w:jc w:val="both"/>
            </w:pPr>
            <w:r>
              <w:rPr>
                <w:rFonts w:ascii="Times New Roman"/>
                <w:b w:val="false"/>
                <w:i w:val="false"/>
                <w:color w:val="000000"/>
                <w:sz w:val="20"/>
              </w:rPr>
              <w:t>
Қорғанысмині</w:t>
            </w:r>
          </w:p>
          <w:bookmarkEnd w:id="23"/>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4"/>
          <w:p>
            <w:pPr>
              <w:spacing w:after="20"/>
              <w:ind w:left="20"/>
              <w:jc w:val="both"/>
            </w:pPr>
            <w:r>
              <w:rPr>
                <w:rFonts w:ascii="Times New Roman"/>
                <w:b w:val="false"/>
                <w:i w:val="false"/>
                <w:color w:val="000000"/>
                <w:sz w:val="20"/>
              </w:rPr>
              <w:t>
БҒМ</w:t>
            </w:r>
          </w:p>
          <w:bookmarkEnd w:id="24"/>
          <w:p>
            <w:pPr>
              <w:spacing w:after="20"/>
              <w:ind w:left="20"/>
              <w:jc w:val="both"/>
            </w:pPr>
            <w:r>
              <w:rPr>
                <w:rFonts w:ascii="Times New Roman"/>
                <w:b w:val="false"/>
                <w:i w:val="false"/>
                <w:color w:val="000000"/>
                <w:sz w:val="20"/>
              </w:rPr>
              <w:t>
АШМ</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5"/>
          <w:p>
            <w:pPr>
              <w:spacing w:after="20"/>
              <w:ind w:left="20"/>
              <w:jc w:val="both"/>
            </w:pPr>
            <w:r>
              <w:rPr>
                <w:rFonts w:ascii="Times New Roman"/>
                <w:b w:val="false"/>
                <w:i w:val="false"/>
                <w:color w:val="000000"/>
                <w:sz w:val="20"/>
              </w:rPr>
              <w:t>
- Қазақстан Республикасының Білім және ғылым министрлігі</w:t>
            </w:r>
          </w:p>
          <w:bookmarkEnd w:id="25"/>
          <w:p>
            <w:pPr>
              <w:spacing w:after="20"/>
              <w:ind w:left="20"/>
              <w:jc w:val="both"/>
            </w:pPr>
            <w:r>
              <w:rPr>
                <w:rFonts w:ascii="Times New Roman"/>
                <w:b w:val="false"/>
                <w:i w:val="false"/>
                <w:color w:val="000000"/>
                <w:sz w:val="20"/>
              </w:rPr>
              <w:t>
- Қазақстан Республикасының Ауыл шаруашылығы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6"/>
          <w:p>
            <w:pPr>
              <w:spacing w:after="20"/>
              <w:ind w:left="20"/>
              <w:jc w:val="both"/>
            </w:pPr>
            <w:r>
              <w:rPr>
                <w:rFonts w:ascii="Times New Roman"/>
                <w:b w:val="false"/>
                <w:i w:val="false"/>
                <w:color w:val="000000"/>
                <w:sz w:val="20"/>
              </w:rPr>
              <w:t>
Еңбекмині</w:t>
            </w:r>
          </w:p>
          <w:bookmarkEnd w:id="26"/>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7"/>
          <w:p>
            <w:pPr>
              <w:spacing w:after="20"/>
              <w:ind w:left="20"/>
              <w:jc w:val="both"/>
            </w:pPr>
            <w:r>
              <w:rPr>
                <w:rFonts w:ascii="Times New Roman"/>
                <w:b w:val="false"/>
                <w:i w:val="false"/>
                <w:color w:val="000000"/>
                <w:sz w:val="20"/>
              </w:rPr>
              <w:t>
ДІАҚМ</w:t>
            </w:r>
          </w:p>
          <w:bookmarkEnd w:id="27"/>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Дін істері және азаматтық қоғам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8"/>
          <w:p>
            <w:pPr>
              <w:spacing w:after="20"/>
              <w:ind w:left="20"/>
              <w:jc w:val="both"/>
            </w:pPr>
            <w:r>
              <w:rPr>
                <w:rFonts w:ascii="Times New Roman"/>
                <w:b w:val="false"/>
                <w:i w:val="false"/>
                <w:color w:val="000000"/>
                <w:sz w:val="20"/>
              </w:rPr>
              <w:t>
Қаржымині</w:t>
            </w:r>
          </w:p>
          <w:bookmarkEnd w:id="28"/>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9"/>
          <w:p>
            <w:pPr>
              <w:spacing w:after="20"/>
              <w:ind w:left="20"/>
              <w:jc w:val="both"/>
            </w:pPr>
            <w:r>
              <w:rPr>
                <w:rFonts w:ascii="Times New Roman"/>
                <w:b w:val="false"/>
                <w:i w:val="false"/>
                <w:color w:val="000000"/>
                <w:sz w:val="20"/>
              </w:rPr>
              <w:t xml:space="preserve">
Әділетмині </w:t>
            </w:r>
          </w:p>
          <w:bookmarkEnd w:id="29"/>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0"/>
          <w:p>
            <w:pPr>
              <w:spacing w:after="20"/>
              <w:ind w:left="20"/>
              <w:jc w:val="both"/>
            </w:pPr>
            <w:r>
              <w:rPr>
                <w:rFonts w:ascii="Times New Roman"/>
                <w:b w:val="false"/>
                <w:i w:val="false"/>
                <w:color w:val="000000"/>
                <w:sz w:val="20"/>
              </w:rPr>
              <w:t>
ҮЕҰ</w:t>
            </w:r>
          </w:p>
          <w:bookmarkEnd w:id="30"/>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үкіметтік емес ұйымдар</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1"/>
          <w:p>
            <w:pPr>
              <w:spacing w:after="20"/>
              <w:ind w:left="20"/>
              <w:jc w:val="both"/>
            </w:pPr>
            <w:r>
              <w:rPr>
                <w:rFonts w:ascii="Times New Roman"/>
                <w:b w:val="false"/>
                <w:i w:val="false"/>
                <w:color w:val="000000"/>
                <w:sz w:val="20"/>
              </w:rPr>
              <w:t>
"Атамекен" ҰКП</w:t>
            </w:r>
          </w:p>
          <w:bookmarkEnd w:id="31"/>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"Атамекен" Қазақстан Республикасы ұлттық кәсіпкерлер палатасы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2"/>
          <w:p>
            <w:pPr>
              <w:spacing w:after="20"/>
              <w:ind w:left="20"/>
              <w:jc w:val="both"/>
            </w:pPr>
            <w:r>
              <w:rPr>
                <w:rFonts w:ascii="Times New Roman"/>
                <w:b w:val="false"/>
                <w:i w:val="false"/>
                <w:color w:val="000000"/>
                <w:sz w:val="20"/>
              </w:rPr>
              <w:t xml:space="preserve">
ӘІОДСҰК </w:t>
            </w:r>
          </w:p>
          <w:bookmarkEnd w:id="32"/>
          <w:bookmarkStart w:name="z35" w:id="33"/>
          <w:p>
            <w:pPr>
              <w:spacing w:after="20"/>
              <w:ind w:left="20"/>
              <w:jc w:val="both"/>
            </w:pPr>
            <w:r>
              <w:rPr>
                <w:rFonts w:ascii="Times New Roman"/>
                <w:b w:val="false"/>
                <w:i w:val="false"/>
                <w:color w:val="000000"/>
                <w:sz w:val="20"/>
              </w:rPr>
              <w:t>
ІІБ</w:t>
            </w:r>
          </w:p>
          <w:bookmarkEnd w:id="33"/>
          <w:bookmarkStart w:name="z36" w:id="34"/>
          <w:p>
            <w:pPr>
              <w:spacing w:after="20"/>
              <w:ind w:left="20"/>
              <w:jc w:val="both"/>
            </w:pPr>
            <w:r>
              <w:rPr>
                <w:rFonts w:ascii="Times New Roman"/>
                <w:b w:val="false"/>
                <w:i w:val="false"/>
                <w:color w:val="000000"/>
                <w:sz w:val="20"/>
              </w:rPr>
              <w:t>
БҰҰ</w:t>
            </w:r>
          </w:p>
          <w:bookmarkEnd w:id="34"/>
          <w:bookmarkStart w:name="z37" w:id="35"/>
          <w:p>
            <w:pPr>
              <w:spacing w:after="20"/>
              <w:ind w:left="20"/>
              <w:jc w:val="both"/>
            </w:pPr>
            <w:r>
              <w:rPr>
                <w:rFonts w:ascii="Times New Roman"/>
                <w:b w:val="false"/>
                <w:i w:val="false"/>
                <w:color w:val="000000"/>
                <w:sz w:val="20"/>
              </w:rPr>
              <w:t>
ЭЫДҰ</w:t>
            </w:r>
          </w:p>
          <w:bookmarkEnd w:id="35"/>
          <w:p>
            <w:pPr>
              <w:spacing w:after="20"/>
              <w:ind w:left="20"/>
              <w:jc w:val="both"/>
            </w:pPr>
            <w:r>
              <w:rPr>
                <w:rFonts w:ascii="Times New Roman"/>
                <w:b w:val="false"/>
                <w:i w:val="false"/>
                <w:color w:val="000000"/>
                <w:sz w:val="20"/>
              </w:rPr>
              <w:t>
РБ</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6"/>
          <w:p>
            <w:pPr>
              <w:spacing w:after="20"/>
              <w:ind w:left="20"/>
              <w:jc w:val="both"/>
            </w:pPr>
            <w:r>
              <w:rPr>
                <w:rFonts w:ascii="Times New Roman"/>
                <w:b w:val="false"/>
                <w:i w:val="false"/>
                <w:color w:val="000000"/>
                <w:sz w:val="20"/>
              </w:rPr>
              <w:t>
- Қазақстан Республикасының Президентінің жанындағы Әйелдер істері және отбасылық-демографиялық саясат жөніндегі ұлттық комиссия</w:t>
            </w:r>
          </w:p>
          <w:bookmarkEnd w:id="36"/>
          <w:bookmarkStart w:name="z39" w:id="37"/>
          <w:p>
            <w:pPr>
              <w:spacing w:after="20"/>
              <w:ind w:left="20"/>
              <w:jc w:val="both"/>
            </w:pPr>
            <w:r>
              <w:rPr>
                <w:rFonts w:ascii="Times New Roman"/>
                <w:b w:val="false"/>
                <w:i w:val="false"/>
                <w:color w:val="000000"/>
                <w:sz w:val="20"/>
              </w:rPr>
              <w:t>
- ішкі істер бөлімі</w:t>
            </w:r>
          </w:p>
          <w:bookmarkEnd w:id="37"/>
          <w:bookmarkStart w:name="z40" w:id="38"/>
          <w:p>
            <w:pPr>
              <w:spacing w:after="20"/>
              <w:ind w:left="20"/>
              <w:jc w:val="both"/>
            </w:pPr>
            <w:r>
              <w:rPr>
                <w:rFonts w:ascii="Times New Roman"/>
                <w:b w:val="false"/>
                <w:i w:val="false"/>
                <w:color w:val="000000"/>
                <w:sz w:val="20"/>
              </w:rPr>
              <w:t>
- Біріккен Ұлттар Ұйымы</w:t>
            </w:r>
          </w:p>
          <w:bookmarkEnd w:id="38"/>
          <w:bookmarkStart w:name="z41" w:id="39"/>
          <w:p>
            <w:pPr>
              <w:spacing w:after="20"/>
              <w:ind w:left="20"/>
              <w:jc w:val="both"/>
            </w:pPr>
            <w:r>
              <w:rPr>
                <w:rFonts w:ascii="Times New Roman"/>
                <w:b w:val="false"/>
                <w:i w:val="false"/>
                <w:color w:val="000000"/>
                <w:sz w:val="20"/>
              </w:rPr>
              <w:t>
- Экономикалық ынтымақтастық және даму ұйымы</w:t>
            </w:r>
          </w:p>
          <w:bookmarkEnd w:id="39"/>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0"/>
          <w:p>
            <w:pPr>
              <w:spacing w:after="20"/>
              <w:ind w:left="20"/>
              <w:jc w:val="both"/>
            </w:pPr>
            <w:r>
              <w:rPr>
                <w:rFonts w:ascii="Times New Roman"/>
                <w:b w:val="false"/>
                <w:i w:val="false"/>
                <w:color w:val="000000"/>
                <w:sz w:val="20"/>
              </w:rPr>
              <w:t>
ЕҚРҒЗИ</w:t>
            </w:r>
          </w:p>
          <w:bookmarkEnd w:id="40"/>
          <w:p>
            <w:pPr>
              <w:spacing w:after="20"/>
              <w:ind w:left="20"/>
              <w:jc w:val="both"/>
            </w:pPr>
            <w:r>
              <w:rPr>
                <w:rFonts w:ascii="Times New Roman"/>
                <w:b w:val="false"/>
                <w:i w:val="false"/>
                <w:color w:val="000000"/>
                <w:sz w:val="20"/>
              </w:rPr>
              <w:t>
БҚУ</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41"/>
          <w:p>
            <w:pPr>
              <w:spacing w:after="20"/>
              <w:ind w:left="20"/>
              <w:jc w:val="both"/>
            </w:pPr>
            <w:r>
              <w:rPr>
                <w:rFonts w:ascii="Times New Roman"/>
                <w:b w:val="false"/>
                <w:i w:val="false"/>
                <w:color w:val="000000"/>
                <w:sz w:val="20"/>
              </w:rPr>
              <w:t>
- Еңбекті қорғау жөніндегі республикалық ғылыми-зерттеу институты</w:t>
            </w:r>
          </w:p>
          <w:bookmarkEnd w:id="41"/>
          <w:p>
            <w:pPr>
              <w:spacing w:after="20"/>
              <w:ind w:left="20"/>
              <w:jc w:val="both"/>
            </w:pPr>
            <w:r>
              <w:rPr>
                <w:rFonts w:ascii="Times New Roman"/>
                <w:b w:val="false"/>
                <w:i w:val="false"/>
                <w:color w:val="000000"/>
                <w:sz w:val="20"/>
              </w:rPr>
              <w:t>
- Қазақстан Республикасының Бала құқықтары жөніндегі уәкіл</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2"/>
          <w:p>
            <w:pPr>
              <w:spacing w:after="20"/>
              <w:ind w:left="20"/>
              <w:jc w:val="both"/>
            </w:pPr>
            <w:r>
              <w:rPr>
                <w:rFonts w:ascii="Times New Roman"/>
                <w:b w:val="false"/>
                <w:i w:val="false"/>
                <w:color w:val="000000"/>
                <w:sz w:val="20"/>
              </w:rPr>
              <w:t>
"Даму" КДҚ</w:t>
            </w:r>
          </w:p>
          <w:bookmarkEnd w:id="42"/>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"Даму" кәсіпкерлікті дамыту қоры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3"/>
          <w:p>
            <w:pPr>
              <w:spacing w:after="20"/>
              <w:ind w:left="20"/>
              <w:jc w:val="both"/>
            </w:pPr>
            <w:r>
              <w:rPr>
                <w:rFonts w:ascii="Times New Roman"/>
                <w:b w:val="false"/>
                <w:i w:val="false"/>
                <w:color w:val="000000"/>
                <w:sz w:val="20"/>
              </w:rPr>
              <w:t>
СӨС</w:t>
            </w:r>
          </w:p>
          <w:bookmarkEnd w:id="43"/>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саламатты өмір салты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4"/>
          <w:p>
            <w:pPr>
              <w:spacing w:after="20"/>
              <w:ind w:left="20"/>
              <w:jc w:val="both"/>
            </w:pPr>
            <w:r>
              <w:rPr>
                <w:rFonts w:ascii="Times New Roman"/>
                <w:b w:val="false"/>
                <w:i w:val="false"/>
                <w:color w:val="000000"/>
                <w:sz w:val="20"/>
              </w:rPr>
              <w:t>
ЖЖБИ</w:t>
            </w:r>
          </w:p>
          <w:bookmarkEnd w:id="44"/>
          <w:bookmarkStart w:name="z47" w:id="45"/>
          <w:p>
            <w:pPr>
              <w:spacing w:after="20"/>
              <w:ind w:left="20"/>
              <w:jc w:val="both"/>
            </w:pPr>
            <w:r>
              <w:rPr>
                <w:rFonts w:ascii="Times New Roman"/>
                <w:b w:val="false"/>
                <w:i w:val="false"/>
                <w:color w:val="000000"/>
                <w:sz w:val="20"/>
              </w:rPr>
              <w:t>
ОМО</w:t>
            </w:r>
          </w:p>
          <w:bookmarkEnd w:id="45"/>
          <w:p>
            <w:pPr>
              <w:spacing w:after="20"/>
              <w:ind w:left="20"/>
              <w:jc w:val="both"/>
            </w:pPr>
            <w:r>
              <w:rPr>
                <w:rFonts w:ascii="Times New Roman"/>
                <w:b w:val="false"/>
                <w:i w:val="false"/>
                <w:color w:val="000000"/>
                <w:sz w:val="20"/>
              </w:rPr>
              <w:t>
ТДМ</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6"/>
          <w:p>
            <w:pPr>
              <w:spacing w:after="20"/>
              <w:ind w:left="20"/>
              <w:jc w:val="both"/>
            </w:pPr>
            <w:r>
              <w:rPr>
                <w:rFonts w:ascii="Times New Roman"/>
                <w:b w:val="false"/>
                <w:i w:val="false"/>
                <w:color w:val="000000"/>
                <w:sz w:val="20"/>
              </w:rPr>
              <w:t>
- жыныстық жолмен берілетін инфекциялар</w:t>
            </w:r>
          </w:p>
          <w:bookmarkEnd w:id="46"/>
          <w:bookmarkStart w:name="z49" w:id="47"/>
          <w:p>
            <w:pPr>
              <w:spacing w:after="20"/>
              <w:ind w:left="20"/>
              <w:jc w:val="both"/>
            </w:pPr>
            <w:r>
              <w:rPr>
                <w:rFonts w:ascii="Times New Roman"/>
                <w:b w:val="false"/>
                <w:i w:val="false"/>
                <w:color w:val="000000"/>
                <w:sz w:val="20"/>
              </w:rPr>
              <w:t>
- орталық мемлекеттік органдар</w:t>
            </w:r>
          </w:p>
          <w:bookmarkEnd w:id="47"/>
          <w:p>
            <w:pPr>
              <w:spacing w:after="20"/>
              <w:ind w:left="20"/>
              <w:jc w:val="both"/>
            </w:pPr>
            <w:r>
              <w:rPr>
                <w:rFonts w:ascii="Times New Roman"/>
                <w:b w:val="false"/>
                <w:i w:val="false"/>
                <w:color w:val="000000"/>
                <w:sz w:val="20"/>
              </w:rPr>
              <w:t xml:space="preserve">
- БҰҰ-ның тұрақты даму мақсаттары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