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b72d" w14:textId="bd5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ақпандағы № 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мәдениет ұйымдарына, жекелеген кәсіби көркем, шығармашылық ұжымдарға "Ұлттық" мәртебе берудің қағидасы мен шарттарын бекіту туралы" Қазақстан Республикасы Президентінің 2011 жылғы 10 мамырдағы № 76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442-құжат)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жоғарыда аталған Жарлықпен бекітілген Мемлекеттік мәдениет ұйымдарына, жекелеген кәсіби көркем, шығармашылық ұжымдарға "Ұлттық" мәртебе берудің қағидасы мен шарттарында: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2-тармақтың 1) тармақшасының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"мәдениет саласындағы уәкілетті орган бекітетін тәртіппен берілген "Академиялық" мәртебесі бар;".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