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769b" w14:textId="ce77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10 ақпандағы № 44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"8) сатып алу – тапсырыс берушілердің мыналарды:</w:t>
      </w:r>
    </w:p>
    <w:bookmarkEnd w:id="4"/>
    <w:bookmarkStart w:name="z6" w:id="5"/>
    <w:p>
      <w:pPr>
        <w:spacing w:after="0"/>
        <w:ind w:left="0"/>
        <w:jc w:val="both"/>
      </w:pPr>
      <w:r>
        <w:rPr>
          <w:rFonts w:ascii="Times New Roman"/>
          <w:b w:val="false"/>
          <w:i w:val="false"/>
          <w:color w:val="000000"/>
          <w:sz w:val="28"/>
        </w:rPr>
        <w:t>
      еңбек шарттары бойынша жеке тұлғаларда не қызметтерді өтемді көрсету шарттары бойынша кәсіпкерлік қызмет субъектілері болып табылмайтын жеке тұлғаларда жүзеге асырылатын көрсетілетін қызметтерді сатып алуды;</w:t>
      </w:r>
    </w:p>
    <w:bookmarkEnd w:id="5"/>
    <w:bookmarkStart w:name="z7" w:id="6"/>
    <w:p>
      <w:pPr>
        <w:spacing w:after="0"/>
        <w:ind w:left="0"/>
        <w:jc w:val="both"/>
      </w:pPr>
      <w:r>
        <w:rPr>
          <w:rFonts w:ascii="Times New Roman"/>
          <w:b w:val="false"/>
          <w:i w:val="false"/>
          <w:color w:val="000000"/>
          <w:sz w:val="28"/>
        </w:rPr>
        <w:t>
      жарналарды (салымдарды), оның ішінде жаңадан құрылатын заңды тұлғалардың жарғылық капиталына енгізуді;</w:t>
      </w:r>
    </w:p>
    <w:bookmarkEnd w:id="6"/>
    <w:bookmarkStart w:name="z8" w:id="7"/>
    <w:p>
      <w:pPr>
        <w:spacing w:after="0"/>
        <w:ind w:left="0"/>
        <w:jc w:val="both"/>
      </w:pPr>
      <w:r>
        <w:rPr>
          <w:rFonts w:ascii="Times New Roman"/>
          <w:b w:val="false"/>
          <w:i w:val="false"/>
          <w:color w:val="000000"/>
          <w:sz w:val="28"/>
        </w:rPr>
        <w:t>
      заңды тұлғалардың жарғылық капиталындағы үлесті сатып алуды;</w:t>
      </w:r>
    </w:p>
    <w:bookmarkEnd w:id="7"/>
    <w:bookmarkStart w:name="z9" w:id="8"/>
    <w:p>
      <w:pPr>
        <w:spacing w:after="0"/>
        <w:ind w:left="0"/>
        <w:jc w:val="both"/>
      </w:pPr>
      <w:r>
        <w:rPr>
          <w:rFonts w:ascii="Times New Roman"/>
          <w:b w:val="false"/>
          <w:i w:val="false"/>
          <w:color w:val="000000"/>
          <w:sz w:val="28"/>
        </w:rPr>
        <w:t>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және көрсетілетін қызметтерді сатып алуды;</w:t>
      </w:r>
    </w:p>
    <w:bookmarkEnd w:id="8"/>
    <w:bookmarkStart w:name="z10" w:id="9"/>
    <w:p>
      <w:pPr>
        <w:spacing w:after="0"/>
        <w:ind w:left="0"/>
        <w:jc w:val="both"/>
      </w:pPr>
      <w:r>
        <w:rPr>
          <w:rFonts w:ascii="Times New Roman"/>
          <w:b w:val="false"/>
          <w:i w:val="false"/>
          <w:color w:val="000000"/>
          <w:sz w:val="28"/>
        </w:rPr>
        <w:t xml:space="preserve">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жүргізуге байланысты қаржы қызметтерін сатып алуды; </w:t>
      </w:r>
    </w:p>
    <w:bookmarkEnd w:id="9"/>
    <w:bookmarkStart w:name="z11" w:id="10"/>
    <w:p>
      <w:pPr>
        <w:spacing w:after="0"/>
        <w:ind w:left="0"/>
        <w:jc w:val="both"/>
      </w:pPr>
      <w:r>
        <w:rPr>
          <w:rFonts w:ascii="Times New Roman"/>
          <w:b w:val="false"/>
          <w:i w:val="false"/>
          <w:color w:val="000000"/>
          <w:sz w:val="28"/>
        </w:rPr>
        <w:t>
      Қазақстан Республикасының электр энергетикасы, электр және (немесе) жылу энергиясы туралы заңнамасына сәйкес орталықтандырылған сауда-саттықта, спот нарығында Қазақстан Республикасының жаңартылатын энергия көздерін пайдалануды қолдау саласындағы заңнамасына сәйкес жүзеге асыратын білікті энергия өндіруші ұйымдардан теңгерімделген электр энергиясын, электр энергиясын сатып алуды;</w:t>
      </w:r>
    </w:p>
    <w:bookmarkEnd w:id="10"/>
    <w:bookmarkStart w:name="z12" w:id="11"/>
    <w:p>
      <w:pPr>
        <w:spacing w:after="0"/>
        <w:ind w:left="0"/>
        <w:jc w:val="both"/>
      </w:pPr>
      <w:r>
        <w:rPr>
          <w:rFonts w:ascii="Times New Roman"/>
          <w:b w:val="false"/>
          <w:i w:val="false"/>
          <w:color w:val="000000"/>
          <w:sz w:val="28"/>
        </w:rPr>
        <w:t>
      теңіз портында алынатын алымдар мен төлемдерді төлеуді;</w:t>
      </w:r>
    </w:p>
    <w:bookmarkEnd w:id="11"/>
    <w:bookmarkStart w:name="z13" w:id="12"/>
    <w:p>
      <w:pPr>
        <w:spacing w:after="0"/>
        <w:ind w:left="0"/>
        <w:jc w:val="both"/>
      </w:pPr>
      <w:r>
        <w:rPr>
          <w:rFonts w:ascii="Times New Roman"/>
          <w:b w:val="false"/>
          <w:i w:val="false"/>
          <w:color w:val="000000"/>
          <w:sz w:val="28"/>
        </w:rPr>
        <w:t>
      іссапар шығыстарына өтемақы төлеуді;</w:t>
      </w:r>
    </w:p>
    <w:bookmarkEnd w:id="12"/>
    <w:bookmarkStart w:name="z14" w:id="13"/>
    <w:p>
      <w:pPr>
        <w:spacing w:after="0"/>
        <w:ind w:left="0"/>
        <w:jc w:val="both"/>
      </w:pPr>
      <w:r>
        <w:rPr>
          <w:rFonts w:ascii="Times New Roman"/>
          <w:b w:val="false"/>
          <w:i w:val="false"/>
          <w:color w:val="000000"/>
          <w:sz w:val="28"/>
        </w:rPr>
        <w:t>
      басқару органының және бақылау кеңесінің мүшелеріне сыйақылар төлеуді;</w:t>
      </w:r>
    </w:p>
    <w:bookmarkEnd w:id="13"/>
    <w:bookmarkStart w:name="z15" w:id="14"/>
    <w:p>
      <w:pPr>
        <w:spacing w:after="0"/>
        <w:ind w:left="0"/>
        <w:jc w:val="both"/>
      </w:pPr>
      <w:r>
        <w:rPr>
          <w:rFonts w:ascii="Times New Roman"/>
          <w:b w:val="false"/>
          <w:i w:val="false"/>
          <w:color w:val="000000"/>
          <w:sz w:val="28"/>
        </w:rPr>
        <w:t>
      Қазақстан Республикасының заңнамасына сәйкес жүзеге асырылатын ауыл шаруашылығы өнімдерін және оның қайта өңделген өнімдерін, сондай-ақ оларды сақтау, өңдеу және тасымалдау жөніндегі көрсетілетін қызметтерді сатып алуды;</w:t>
      </w:r>
    </w:p>
    <w:bookmarkEnd w:id="14"/>
    <w:bookmarkStart w:name="z16" w:id="15"/>
    <w:p>
      <w:pPr>
        <w:spacing w:after="0"/>
        <w:ind w:left="0"/>
        <w:jc w:val="both"/>
      </w:pPr>
      <w:r>
        <w:rPr>
          <w:rFonts w:ascii="Times New Roman"/>
          <w:b w:val="false"/>
          <w:i w:val="false"/>
          <w:color w:val="000000"/>
          <w:sz w:val="28"/>
        </w:rPr>
        <w:t>
      ұлттық басқарушы холдингтің стратегиялық консультативтік-кеңесші органының қызметін қамтамасыз ету үшін ұлттық басқарушы холдингтің көрсетілетін қызметтерді сатып алуын;</w:t>
      </w:r>
    </w:p>
    <w:bookmarkEnd w:id="15"/>
    <w:bookmarkStart w:name="z17" w:id="16"/>
    <w:p>
      <w:pPr>
        <w:spacing w:after="0"/>
        <w:ind w:left="0"/>
        <w:jc w:val="both"/>
      </w:pPr>
      <w:r>
        <w:rPr>
          <w:rFonts w:ascii="Times New Roman"/>
          <w:b w:val="false"/>
          <w:i w:val="false"/>
          <w:color w:val="000000"/>
          <w:sz w:val="28"/>
        </w:rPr>
        <w:t>
      отандық және шетелдік селекцияның асыл тұқымды малдары мен ауыл шаруашылығы малдарын сатып алуды;</w:t>
      </w:r>
    </w:p>
    <w:bookmarkEnd w:id="16"/>
    <w:bookmarkStart w:name="z18" w:id="17"/>
    <w:p>
      <w:pPr>
        <w:spacing w:after="0"/>
        <w:ind w:left="0"/>
        <w:jc w:val="both"/>
      </w:pPr>
      <w:r>
        <w:rPr>
          <w:rFonts w:ascii="Times New Roman"/>
          <w:b w:val="false"/>
          <w:i w:val="false"/>
          <w:color w:val="000000"/>
          <w:sz w:val="28"/>
        </w:rPr>
        <w:t>
      Астана қаласында ЭКСПО-2017 халықаралық мамандандырылған көрмесін ұйымдастыру және өткізу кезеңінде "Астана ЭКСПО-2017" ұлттық компаниясы" акционерлік қоғамының өкілдік шығыстарына байланысты тауарларды және көрсетілетін қызметтерді сатып алуды;</w:t>
      </w:r>
    </w:p>
    <w:bookmarkEnd w:id="17"/>
    <w:bookmarkStart w:name="z19" w:id="18"/>
    <w:p>
      <w:pPr>
        <w:spacing w:after="0"/>
        <w:ind w:left="0"/>
        <w:jc w:val="both"/>
      </w:pPr>
      <w:r>
        <w:rPr>
          <w:rFonts w:ascii="Times New Roman"/>
          <w:b w:val="false"/>
          <w:i w:val="false"/>
          <w:color w:val="000000"/>
          <w:sz w:val="28"/>
        </w:rPr>
        <w:t>
      Астана қаласында ЭКСПО-2017 халықаралық мамандандырылған көрмесін ұйымдастыру және өткізу кезеңінде "Астана ЭКСПО-2017" ұлттық компаниясы" акционерлік қоғамының аралық сотта дауды шешуіне байланысты төрелік алымдар мен шығыстарды төлеуін қоспағанда, тапсырыс берушінің жұмыс істеуін, сондай-ақ функцияларын не жарғылық қызметін қамтамасыз ету үшін қажетті осы Үлгі ережеде, сондай-ақ азаматтық заңнамада белгіленген тәртіппен ақылы негізде жүзеге асырылатын сатып алуы.";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9"/>
    <w:p>
      <w:pPr>
        <w:spacing w:after="0"/>
        <w:ind w:left="0"/>
        <w:jc w:val="both"/>
      </w:pPr>
      <w:r>
        <w:rPr>
          <w:rFonts w:ascii="Times New Roman"/>
          <w:b w:val="false"/>
          <w:i w:val="false"/>
          <w:color w:val="000000"/>
          <w:sz w:val="28"/>
        </w:rPr>
        <w:t xml:space="preserve">
      "6. Тапсырыс берушi сатып алу жоспарын бекiткен күннен бастап бес жұмыс күнi iшiнде, сондай-ақ сатып алу жоспарына өзгерістер және (немесе) толықтырулар енгізілген күннен бастап бес жұмыс күні ішінде осы Үлгі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жұмыстарды және көрсетілетін қызметтерді жоспарланатын сатып алу жөніндегі ақпаратты мемлекеттік сатып алудың веб-порталында не Астана қаласында ЭКСПО-2017 халықаралық мамандандырылған көрмесін ұйымдастыру және өткізу кезеңінде "Астана ЭКСПО-2017" ұлттық компаниясы" акционерлік қоғамы сатып алу жоспарын бекіткен және оған өзгерістер және (немесе) толықтырулар енгізген жағдайда, тапсырыс берушінің ресми интернет-ресурсында орналастырады.";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"12. Осы Үлгі ереженің 11-тармағында көзделген тәсілдермен сатып алуды жүргізу рәсімдерін тапсырыс беруші сатып алу қағидаларын әзірлеу кезінде белгілейді.</w:t>
      </w:r>
    </w:p>
    <w:bookmarkEnd w:id="20"/>
    <w:bookmarkStart w:name="z24" w:id="21"/>
    <w:p>
      <w:pPr>
        <w:spacing w:after="0"/>
        <w:ind w:left="0"/>
        <w:jc w:val="both"/>
      </w:pPr>
      <w:r>
        <w:rPr>
          <w:rFonts w:ascii="Times New Roman"/>
          <w:b w:val="false"/>
          <w:i w:val="false"/>
          <w:color w:val="000000"/>
          <w:sz w:val="28"/>
        </w:rPr>
        <w:t>
      Тапсырыс берушілер индустриялық-инновациялық қызметті мемлекеттік қолдау саласындағы уәкілетті орган белгілеген нысан бойынша және мерзімде оған тауарлар мен көрсетілетін қызметтерді сатып алудағы жергілікті қамту жөнінде ақпарат береді.</w:t>
      </w:r>
    </w:p>
    <w:bookmarkEnd w:id="21"/>
    <w:bookmarkStart w:name="z25" w:id="22"/>
    <w:p>
      <w:pPr>
        <w:spacing w:after="0"/>
        <w:ind w:left="0"/>
        <w:jc w:val="both"/>
      </w:pPr>
      <w:r>
        <w:rPr>
          <w:rFonts w:ascii="Times New Roman"/>
          <w:b w:val="false"/>
          <w:i w:val="false"/>
          <w:color w:val="000000"/>
          <w:sz w:val="28"/>
        </w:rPr>
        <w:t>
      Ұлттық басқарушы холдингтің және акцияларының (жарғылық капиталдағы қатысу үлестерінің) елу және одан да көп пайызы тікелей немесе жанама түрде ұлттық басқарушы холдингке тиесілі ұйымдардың тауарларды, жұмыстарды және көрсетілетін қызметтерді сатып алуындағы жергілікті қамту жөніндегі ақпарат шоғырландырылып, ұлттық басқарушы холдинг атынан индустриялық-инновациялық қызметті мемлекеттік қолдау саласындағы уәкілетті органға ол белгілеген нысан бойынша және мерзімде беріледі.</w:t>
      </w:r>
    </w:p>
    <w:bookmarkEnd w:id="22"/>
    <w:bookmarkStart w:name="z26" w:id="23"/>
    <w:p>
      <w:pPr>
        <w:spacing w:after="0"/>
        <w:ind w:left="0"/>
        <w:jc w:val="both"/>
      </w:pPr>
      <w:r>
        <w:rPr>
          <w:rFonts w:ascii="Times New Roman"/>
          <w:b w:val="false"/>
          <w:i w:val="false"/>
          <w:color w:val="000000"/>
          <w:sz w:val="28"/>
        </w:rPr>
        <w:t xml:space="preserve">
      Сатып алу қағидалары Астана қаласында ЭКСПО-2017 халықаралық мамандандырылған көрмесін ұйымдастыру және өткізу кезеңінде "Астана ЭКСПО-2017" ұлттық компаниясы" акционерлік қоғамының ресми интернет-ресурсында хабарландыруларды міндетті түрде жариялау туралы талаптар болуы тиіс оның сатып алу туралы қағидаларын қоспағанда, осы Үлгi ереженiң </w:t>
      </w:r>
      <w:r>
        <w:rPr>
          <w:rFonts w:ascii="Times New Roman"/>
          <w:b w:val="false"/>
          <w:i w:val="false"/>
          <w:color w:val="000000"/>
          <w:sz w:val="28"/>
        </w:rPr>
        <w:t>11-тармағының</w:t>
      </w:r>
      <w:r>
        <w:rPr>
          <w:rFonts w:ascii="Times New Roman"/>
          <w:b w:val="false"/>
          <w:i w:val="false"/>
          <w:color w:val="000000"/>
          <w:sz w:val="28"/>
        </w:rPr>
        <w:t xml:space="preserve"> 1), 2) және 3) тармақшаларында көзделген тәсiлдермен жүзеге асырылатын сатып алудың жүзеге асырылуы және сатып алу қорытындылары туралы хабарландыруларды мемлекеттік сатып алу веб-порталында міндетті түрде орналастыру туралы талаптарды қамтуға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"3) Астана қаласында ЭКСПО-2017 халықаралық мамандандырылған көрмесін ұйымдастыру және өткізу кезеңінде "Астана ЭКСПО-2017" ұлттық компаниясы" акционерлік қоғамы жүргізетін төлемді қоспағанда, аралық соттағы дауды шешуге байланысты төрелік алымдар мен шығыстарды төлесе;";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"37) Астана қаласында ЭКСПО-2017 халықаралық мамандандырылған көрмесін ұйымдастыру және өткізу кезеңінде "Астана ЭКСПО-2017" ұлттық компаниясы" акционерлік қоғамы сатып алатын тауарлар мен көрсетілетін қызметтерді қоспағанда, өкілдік шығыстарға байланысты тауарларды және көрсетілетін қызметтерді сатып алса;";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xml:space="preserve">
      "20-1. Тапсырыс беруші ай сайын, есепті кезеңнен кейінгі айдың 25-күнінен кешіктірмей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сатып алу веб-порталында не Астана қаласында ЭКСПО-2017 халықаралық мамандандырылған көрмесін ұйымдастыру және өткізу кезеңінде "Астана ЭКСПО-2017" ұлттық компаниясы" акционерлік қоғамы ақпарат орналастырған жағдайда тапсырыс берушінің ресми интернет-ресурсында сатып алынған тауарлар, жұмыстар және көрсетілетін қызметтер туралы ақпаратты орналастырады.".</w:t>
      </w:r>
    </w:p>
    <w:bookmarkEnd w:id="26"/>
    <w:bookmarkStart w:name="z34" w:id="2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