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2075" w14:textId="96f2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қарамағындағы республикалық мемлекеттік қазыналық кәсіпорындарды қайта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18 қаңтардағы № 8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"Қазақстан Республикасының туберкулез проблемалары ұлттық орталығы" республикалық мемлекеттік қазыналық кәсіпорны Қазақстан Республикасы Денсаулық сақтау және әлеуметтік даму министрлігінің "Қазақстан Республикасының Ұлттық фтизиопульмонология ғылыми орталығы" республикалық мемлекеттік қазыналық кәсіпорны болып қайта аталсын.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қарамағындағы республикалық мемлекеттік қазыналық кәсіпорындар заңнамада белгіленген тәртіппен байқау кеңестері енгізіле отырып, қайта құру жолымен Қазақстан Республикасы Денсаулық сақтау және әлеуметтік даму министрлігінің шаруашылық жүргізу құқығындағы республикалық мемлекеттік кәсіпорындарына (бұдан әрі – кәсіпорындар) қайта ұйымдастырылсын. </w:t>
      </w:r>
    </w:p>
    <w:bookmarkEnd w:id="2"/>
    <w:bookmarkStart w:name="z4" w:id="3"/>
    <w:p>
      <w:pPr>
        <w:spacing w:after="0"/>
        <w:ind w:left="0"/>
        <w:jc w:val="both"/>
      </w:pPr>
      <w:r>
        <w:rPr>
          <w:rFonts w:ascii="Times New Roman"/>
          <w:b w:val="false"/>
          <w:i w:val="false"/>
          <w:color w:val="000000"/>
          <w:sz w:val="28"/>
        </w:rPr>
        <w:t>
      3. Мыналар:</w:t>
      </w:r>
    </w:p>
    <w:bookmarkEnd w:id="3"/>
    <w:bookmarkStart w:name="z5" w:id="4"/>
    <w:p>
      <w:pPr>
        <w:spacing w:after="0"/>
        <w:ind w:left="0"/>
        <w:jc w:val="both"/>
      </w:pPr>
      <w:r>
        <w:rPr>
          <w:rFonts w:ascii="Times New Roman"/>
          <w:b w:val="false"/>
          <w:i w:val="false"/>
          <w:color w:val="000000"/>
          <w:sz w:val="28"/>
        </w:rPr>
        <w:t>
      1) Қазақстан Республикасының Денсаулық сақтау және әлеуметтік даму министрлігі кәсіпорындарға қатысты мемлекеттік басқарудың тиісті саласына (аясына) басшылық ету жөніндегі уәкілетті орган;</w:t>
      </w:r>
    </w:p>
    <w:bookmarkEnd w:id="4"/>
    <w:bookmarkStart w:name="z6" w:id="5"/>
    <w:p>
      <w:pPr>
        <w:spacing w:after="0"/>
        <w:ind w:left="0"/>
        <w:jc w:val="both"/>
      </w:pPr>
      <w:r>
        <w:rPr>
          <w:rFonts w:ascii="Times New Roman"/>
          <w:b w:val="false"/>
          <w:i w:val="false"/>
          <w:color w:val="000000"/>
          <w:sz w:val="28"/>
        </w:rPr>
        <w:t>
      2) денсаулық сақтау саласындағы қызметті жүзеге асыру кәсіпорындар қызметінің негізгі нысанасы болып айқындалсын.</w:t>
      </w:r>
    </w:p>
    <w:bookmarkEnd w:id="5"/>
    <w:bookmarkStart w:name="z7" w:id="6"/>
    <w:p>
      <w:pPr>
        <w:spacing w:after="0"/>
        <w:ind w:left="0"/>
        <w:jc w:val="both"/>
      </w:pPr>
      <w:r>
        <w:rPr>
          <w:rFonts w:ascii="Times New Roman"/>
          <w:b w:val="false"/>
          <w:i w:val="false"/>
          <w:color w:val="000000"/>
          <w:sz w:val="28"/>
        </w:rPr>
        <w:t>
      4. Қазақстан Республикасының Денсаулық сақтау және әлеуметтік даму министрлігі заңнамада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кәсіпорындардың жарғыларын бекітуге енгізуді;</w:t>
      </w:r>
    </w:p>
    <w:bookmarkEnd w:id="7"/>
    <w:bookmarkStart w:name="z9" w:id="8"/>
    <w:p>
      <w:pPr>
        <w:spacing w:after="0"/>
        <w:ind w:left="0"/>
        <w:jc w:val="both"/>
      </w:pPr>
      <w:r>
        <w:rPr>
          <w:rFonts w:ascii="Times New Roman"/>
          <w:b w:val="false"/>
          <w:i w:val="false"/>
          <w:color w:val="000000"/>
          <w:sz w:val="28"/>
        </w:rPr>
        <w:t xml:space="preserve">
      2) әділет органдарында кәсіпорындарды мемлекеттік тіркеуді; </w:t>
      </w:r>
    </w:p>
    <w:bookmarkEnd w:id="8"/>
    <w:bookmarkStart w:name="z10" w:id="9"/>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9"/>
    <w:bookmarkStart w:name="z11" w:id="10"/>
    <w:p>
      <w:pPr>
        <w:spacing w:after="0"/>
        <w:ind w:left="0"/>
        <w:jc w:val="both"/>
      </w:pPr>
      <w:r>
        <w:rPr>
          <w:rFonts w:ascii="Times New Roman"/>
          <w:b w:val="false"/>
          <w:i w:val="false"/>
          <w:color w:val="000000"/>
          <w:sz w:val="28"/>
        </w:rPr>
        <w:t>
      5. Қазақстан Республикасы Үкіметінің кейбір шешімдеріне мынадай өзгерістер мен толықтырулар енгізілсін: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17.02.2017 </w:t>
      </w:r>
      <w:r>
        <w:rPr>
          <w:rFonts w:ascii="Times New Roman"/>
          <w:b w:val="false"/>
          <w:i w:val="false"/>
          <w:color w:val="000000"/>
          <w:sz w:val="28"/>
        </w:rPr>
        <w:t>№ 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17.02.2017 </w:t>
      </w:r>
      <w:r>
        <w:rPr>
          <w:rFonts w:ascii="Times New Roman"/>
          <w:b w:val="false"/>
          <w:i w:val="false"/>
          <w:color w:val="000000"/>
          <w:sz w:val="28"/>
        </w:rPr>
        <w:t>№ 71</w:t>
      </w:r>
      <w:r>
        <w:rPr>
          <w:rFonts w:ascii="Times New Roman"/>
          <w:b w:val="false"/>
          <w:i w:val="false"/>
          <w:color w:val="ff0000"/>
          <w:sz w:val="28"/>
        </w:rPr>
        <w:t xml:space="preserve">;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Қазақстан Республикасы</w:t>
            </w:r>
          </w:p>
          <w:bookmarkEnd w:id="1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18 қаңтардағы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bookmarkStart w:name="z31" w:id="13"/>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қарамағындағы қайта ұйымдастырылатын республикалық мемлекеттік қазыналық кәсіпорындардың тізбесі</w:t>
      </w:r>
    </w:p>
    <w:bookmarkEnd w:id="13"/>
    <w:bookmarkStart w:name="z32" w:id="14"/>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"Педиатрия және балалар хирургиясы ғылыми орталығы" республикалық мемлекеттік қазыналық кәсіпорны Қазақстан Республикасы Денсаулық сақтау және әлеуметтік даму министрлігінің байқау кеңесімен "Педиатрия және балалар хирургиясы ғылыми орталығы" шаруашылық жүргізу құқығындағы республикалық мемлекеттік кәсіпорнына.</w:t>
      </w:r>
    </w:p>
    <w:bookmarkEnd w:id="14"/>
    <w:bookmarkStart w:name="z33" w:id="1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гигиенасы және кәсіби аурулар ұлттық орталығы" республикалық мемлекеттік қазыналық кәсіпорны Қазақстан Республикасы Денсаулық сақтау және әлеуметтік даму министрлігінің байқау кеңесімен "Еңбек гигиенасы және кәсіби аурулар ұлттық орталығы" шаруашылық жүргізу құқығындағы республикалық мемлекеттік кәсіпорнына.</w:t>
      </w:r>
    </w:p>
    <w:bookmarkEnd w:id="15"/>
    <w:bookmarkStart w:name="z34" w:id="16"/>
    <w:p>
      <w:pPr>
        <w:spacing w:after="0"/>
        <w:ind w:left="0"/>
        <w:jc w:val="both"/>
      </w:pPr>
      <w:r>
        <w:rPr>
          <w:rFonts w:ascii="Times New Roman"/>
          <w:b w:val="false"/>
          <w:i w:val="false"/>
          <w:color w:val="000000"/>
          <w:sz w:val="28"/>
        </w:rPr>
        <w:t>
      3.Қазақстан Республикасы Денсаулық сақтау және әлеуметтік даму министрлігінің "Қазақстан Республикасының Ұлттық фтизиопульмонология ғылыми орталығы" республикалық мемлекеттік қазыналық кәсіпорны Қазақстан Республикасы Денсаулық сақтау және әлеуметтік даму министрлігінің байқау кеңесімен "Қазақстан Республикасының Ұлттық фтизиопульмонология ғылыми орталығы" шаруашылық жүргізу құқығындағы республикалық мемлекеттік кәсіпорнына.</w:t>
      </w:r>
    </w:p>
    <w:bookmarkEnd w:id="16"/>
    <w:bookmarkStart w:name="z35" w:id="17"/>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министрлігінің "Отан соғысының мүгедектеріне арналған орталық клиникалық госпиталь" республикалық мемлекеттік қазыналық кәсіпорны Қазақстан Республикасы Денсаулық сақтау және әлеуметтік даму министрлігінің байқау кеңесімен "Отан соғысының мүгедектеріне арналған орталық клиникалық госпиталь" шаруашылық жүргізу құқығындағы республикалық мемлекеттік кәсіпорнына.</w:t>
      </w:r>
    </w:p>
    <w:bookmarkEnd w:id="17"/>
    <w:bookmarkStart w:name="z36" w:id="18"/>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"Бурабай" республикалық оңалту орталығы" республикалық мемлекеттік қазыналық кәсіпорны Қазақстан Республикасы Денсаулық сақтау және әлеуметтік даму министрлігінің байқау кеңесімен ""Бурабай" республикалық оңалту орталығы" шаруашылық жүргізу құқығындағы республикалық мемлекеттік кәсіпорнына.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