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48dc" w14:textId="630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2016 жылғы 9 желтоқсандағы № 785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кәсіпорны Қазақстан Республикасының Мәдениет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спорт саласындағы қызметті жүзеге асыру болып белгіленсін.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6"/>
    <w:bookmarkStart w:name="z8" w:id="7"/>
    <w:p>
      <w:pPr>
        <w:spacing w:after="0"/>
        <w:ind w:left="0"/>
        <w:jc w:val="both"/>
      </w:pPr>
      <w:r>
        <w:rPr>
          <w:rFonts w:ascii="Times New Roman"/>
          <w:b w:val="false"/>
          <w:i w:val="false"/>
          <w:color w:val="000000"/>
          <w:sz w:val="28"/>
        </w:rPr>
        <w:t>
      2) кәсіпорынның әділет органдарында мемлекеттік қайта тіркелуін;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xml:space="preserve">
      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w:t>
      </w:r>
      <w:r>
        <w:rPr>
          <w:rFonts w:ascii="Times New Roman"/>
          <w:b w:val="false"/>
          <w:i w:val="false"/>
          <w:color w:val="000000"/>
          <w:sz w:val="28"/>
        </w:rPr>
        <w:t>үстемеақыларда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2-бағанда:</w:t>
      </w:r>
    </w:p>
    <w:bookmarkEnd w:id="11"/>
    <w:bookmarkStart w:name="z13" w:id="12"/>
    <w:p>
      <w:pPr>
        <w:spacing w:after="0"/>
        <w:ind w:left="0"/>
        <w:jc w:val="both"/>
      </w:pPr>
      <w:r>
        <w:rPr>
          <w:rFonts w:ascii="Times New Roman"/>
          <w:b w:val="false"/>
          <w:i w:val="false"/>
          <w:color w:val="000000"/>
          <w:sz w:val="28"/>
        </w:rPr>
        <w:t>
      1-тармақтың екінші жолы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7"/>
        <w:gridCol w:w="106"/>
        <w:gridCol w:w="107"/>
      </w:tblGrid>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жұмыскерлерiне:</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2-тармақтың екінші жолы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9"/>
        <w:gridCol w:w="110"/>
        <w:gridCol w:w="111"/>
      </w:tblGrid>
      <w:tr>
        <w:trPr>
          <w:trHeight w:val="30" w:hRule="atLeast"/>
        </w:trPr>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жаттықтырушы-оқытушыларына:</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