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851e" w14:textId="8d08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8 қарашадағы № 679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2015 жылғы 2 желтоқсанда Венада жасалған 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8 қарашадағы</w:t>
            </w:r>
            <w:r>
              <w:br/>
            </w:r>
            <w:r>
              <w:rPr>
                <w:rFonts w:ascii="Times New Roman"/>
                <w:b w:val="false"/>
                <w:i w:val="false"/>
                <w:color w:val="000000"/>
                <w:sz w:val="20"/>
              </w:rPr>
              <w:t>№ 679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Үкіметі мен Өнеркәсіптік даму жөніндегі Біріккен Ұлттар Ұйымы арасындағы өнеркәсіптік даму қорына нысаналы жарналар туралы әкімшілік 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15 желтоқсанда күшіне енді - Қазақстан Республикасының халықаралық шарттары бюллетені, 2017 ж., № 1, 6-құжат)</w:t>
      </w:r>
    </w:p>
    <w:p>
      <w:pPr>
        <w:spacing w:after="0"/>
        <w:ind w:left="0"/>
        <w:jc w:val="left"/>
      </w:pPr>
      <w:r>
        <w:rPr>
          <w:rFonts w:ascii="Times New Roman"/>
          <w:b/>
          <w:i w:val="false"/>
          <w:color w:val="000000"/>
        </w:rPr>
        <w:t xml:space="preserve"> Кіріспе</w:t>
      </w:r>
    </w:p>
    <w:bookmarkStart w:name="z5" w:id="3"/>
    <w:p>
      <w:pPr>
        <w:spacing w:after="0"/>
        <w:ind w:left="0"/>
        <w:jc w:val="both"/>
      </w:pPr>
      <w:r>
        <w:rPr>
          <w:rFonts w:ascii="Times New Roman"/>
          <w:b w:val="false"/>
          <w:i w:val="false"/>
          <w:color w:val="000000"/>
          <w:sz w:val="28"/>
        </w:rPr>
        <w:t>
      Қазақстан Республикасының Үкіметі (бұдан әрі – "Донор") мен Өнеркәсіптік даму жөніндегі Біріккен Ұлттар Ұйымы (бұдан әрі – "ЮНИДО") (бұдан әрі бірлесіп "Тараптар" деп аталады) Өнеркәсіптік даму қорына (бұдан әрі – "ӨДҚ") Донордың нысаналы жарналар беруі есебінен техникалық ынтымақтастық жобаларын жүзеге асырудағы ынтымақтастық туралы уағдаласқанын назарға ала отырып;</w:t>
      </w:r>
    </w:p>
    <w:bookmarkEnd w:id="3"/>
    <w:p>
      <w:pPr>
        <w:spacing w:after="0"/>
        <w:ind w:left="0"/>
        <w:jc w:val="both"/>
      </w:pPr>
      <w:r>
        <w:rPr>
          <w:rFonts w:ascii="Times New Roman"/>
          <w:b w:val="false"/>
          <w:i w:val="false"/>
          <w:color w:val="000000"/>
          <w:sz w:val="28"/>
        </w:rPr>
        <w:t>
      ЮНИДО Жарғысының 17-бабына сәйкес, Бас конференция немесе Конференция атынан өкілдік ететін Өнеркәсіптік даму жөніндегі кеңес белгiлейтiн, Қор операцияларын реттейтін жалпы саясаттың басшылыққа алынатын ережелеріне сәйкес және ЮНИДО-ның қаржылық ережелеріне сәйкес ЮНИДО-ның Бас директоры ӨДҚ нысаналы жарналарына билік ететінін назарға ала отырып;</w:t>
      </w:r>
    </w:p>
    <w:p>
      <w:pPr>
        <w:spacing w:after="0"/>
        <w:ind w:left="0"/>
        <w:jc w:val="both"/>
      </w:pPr>
      <w:r>
        <w:rPr>
          <w:rFonts w:ascii="Times New Roman"/>
          <w:b w:val="false"/>
          <w:i w:val="false"/>
          <w:color w:val="000000"/>
          <w:sz w:val="28"/>
        </w:rPr>
        <w:t>
      Донор мен ЮНИДО арасында ЮНИДО осы Келісімнің талаптарына және ЮНИДО-ның қаржылық ережелері мен қағидаларына сәйкес Донор берген қаражатқа билік етуге жауапты болатыны туралы қол жеткізілген уағдаластықты назарға ала отырып;</w:t>
      </w:r>
    </w:p>
    <w:p>
      <w:pPr>
        <w:spacing w:after="0"/>
        <w:ind w:left="0"/>
        <w:jc w:val="both"/>
      </w:pPr>
      <w:r>
        <w:rPr>
          <w:rFonts w:ascii="Times New Roman"/>
          <w:b w:val="false"/>
          <w:i w:val="false"/>
          <w:color w:val="000000"/>
          <w:sz w:val="28"/>
        </w:rPr>
        <w:t>
      жоғарыда айтылғанды ескере отырып, Донор мен ЮНИДО төмендегілер туралы келісті:</w:t>
      </w:r>
    </w:p>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1. Донор ӨДҚ-ға жарналарды толық айырбасталатын валютада ЮНИДО-ның билік етуіне ұсынады және осы жарналарды ЮНИДО-ның мынадай шотына еврода енгізеді:</w:t>
      </w:r>
    </w:p>
    <w:bookmarkEnd w:id="5"/>
    <w:p>
      <w:pPr>
        <w:spacing w:after="0"/>
        <w:ind w:left="0"/>
        <w:jc w:val="both"/>
      </w:pPr>
      <w:r>
        <w:rPr>
          <w:rFonts w:ascii="Times New Roman"/>
          <w:b w:val="false"/>
          <w:i w:val="false"/>
          <w:color w:val="000000"/>
          <w:sz w:val="28"/>
        </w:rPr>
        <w:t>
      UniCredit Bank Austria AG</w:t>
      </w:r>
    </w:p>
    <w:p>
      <w:pPr>
        <w:spacing w:after="0"/>
        <w:ind w:left="0"/>
        <w:jc w:val="both"/>
      </w:pPr>
      <w:r>
        <w:rPr>
          <w:rFonts w:ascii="Times New Roman"/>
          <w:b w:val="false"/>
          <w:i w:val="false"/>
          <w:color w:val="000000"/>
          <w:sz w:val="28"/>
        </w:rPr>
        <w:t>
      UNIDO Euro Account No. 0029-05107/00</w:t>
      </w:r>
    </w:p>
    <w:p>
      <w:pPr>
        <w:spacing w:after="0"/>
        <w:ind w:left="0"/>
        <w:jc w:val="both"/>
      </w:pPr>
      <w:r>
        <w:rPr>
          <w:rFonts w:ascii="Times New Roman"/>
          <w:b w:val="false"/>
          <w:i w:val="false"/>
          <w:color w:val="000000"/>
          <w:sz w:val="28"/>
        </w:rPr>
        <w:t>
      IBAN AT791100000290510700</w:t>
      </w:r>
    </w:p>
    <w:p>
      <w:pPr>
        <w:spacing w:after="0"/>
        <w:ind w:left="0"/>
        <w:jc w:val="both"/>
      </w:pPr>
      <w:r>
        <w:rPr>
          <w:rFonts w:ascii="Times New Roman"/>
          <w:b w:val="false"/>
          <w:i w:val="false"/>
          <w:color w:val="000000"/>
          <w:sz w:val="28"/>
        </w:rPr>
        <w:t>
      Wagramerstrasse 5, A-1400 Vienna, Austria</w:t>
      </w:r>
    </w:p>
    <w:bookmarkStart w:name="z29" w:id="6"/>
    <w:p>
      <w:pPr>
        <w:spacing w:after="0"/>
        <w:ind w:left="0"/>
        <w:jc w:val="both"/>
      </w:pPr>
      <w:r>
        <w:rPr>
          <w:rFonts w:ascii="Times New Roman"/>
          <w:b w:val="false"/>
          <w:i w:val="false"/>
          <w:color w:val="000000"/>
          <w:sz w:val="28"/>
        </w:rPr>
        <w:t>
      2. ЮНИДО есептелетін пайызды қоса алғанда, жоғарыда аталған қаражатты алу және оларды басқару үшін өзінің қаржылық ережелеріне, қағидалары мен әкімшілік нұсқауларына немесе директиваларына сәйкес қосалқы шот белгілейді. Тиісінше, персонал жалдау және оны басқару, жабдық, керек-жарақтар мен көрсетілетін қызметтер сатып алу және келісімшарттар жасасу осындай ережелерге, қағидалар мен директиваларға сәйкес жүзеге асырылады. Пайыздар Донордың нысаналы жарналарына арналған қосалқы шотына ЮНИДО-ның қаржылық ережелеріне, қағидалары мен директиваларына сәйкес есептеледі.</w:t>
      </w:r>
    </w:p>
    <w:bookmarkEnd w:id="6"/>
    <w:bookmarkStart w:name="z30" w:id="7"/>
    <w:p>
      <w:pPr>
        <w:spacing w:after="0"/>
        <w:ind w:left="0"/>
        <w:jc w:val="both"/>
      </w:pPr>
      <w:r>
        <w:rPr>
          <w:rFonts w:ascii="Times New Roman"/>
          <w:b w:val="false"/>
          <w:i w:val="false"/>
          <w:color w:val="000000"/>
          <w:sz w:val="28"/>
        </w:rPr>
        <w:t>
      3. ЮНИДО-ның қаржылық қағидаларының 106.1.5-қағидасына сәйкес құрылған қосалқы шот тиісінше ЮНИДО-ның Ішкі бақылау қызметі басқармасы мен ЮНИДО-ның Сыртқы ревизоры жүргізетін тек қана ішкі және сыртқы аудиттің мәні болып табылады. Сыртқы аудит ЮНИДО-ның Қаржылық ережелерінде белгіленген рәсімдерге, ал ішкі аудит ЮНИДО-ның Ішкі қадағалау қызметі басқармасының Жарғысына сәйкес жүргізіледі.</w:t>
      </w:r>
    </w:p>
    <w:bookmarkEnd w:id="7"/>
    <w:bookmarkStart w:name="z31" w:id="8"/>
    <w:p>
      <w:pPr>
        <w:spacing w:after="0"/>
        <w:ind w:left="0"/>
        <w:jc w:val="both"/>
      </w:pPr>
      <w:r>
        <w:rPr>
          <w:rFonts w:ascii="Times New Roman"/>
          <w:b w:val="false"/>
          <w:i w:val="false"/>
          <w:color w:val="000000"/>
          <w:sz w:val="28"/>
        </w:rPr>
        <w:t>
      4. Барлық қаржылық шоттар мен ведомостар еврода жүргізіледі және есеп немесе есептілік басқа валюталарда жүргізілмейді. Жазбаларды және түсімдерді және/немесе төлемдерді жүргізу мақсатында барлық операциялар түсімдердің және/немесе төлемдердің түскен күніне қолданылатын Біріккен Ұлттар Ұйымының ресми айырбас бағамы бойынша еврода айырбасталады.</w:t>
      </w:r>
    </w:p>
    <w:bookmarkEnd w:id="8"/>
    <w:bookmarkStart w:name="z8" w:id="9"/>
    <w:p>
      <w:pPr>
        <w:spacing w:after="0"/>
        <w:ind w:left="0"/>
        <w:jc w:val="left"/>
      </w:pPr>
      <w:r>
        <w:rPr>
          <w:rFonts w:ascii="Times New Roman"/>
          <w:b/>
          <w:i w:val="false"/>
          <w:color w:val="000000"/>
        </w:rPr>
        <w:t xml:space="preserve"> 2-бап</w:t>
      </w:r>
    </w:p>
    <w:bookmarkEnd w:id="9"/>
    <w:bookmarkStart w:name="z9" w:id="10"/>
    <w:p>
      <w:pPr>
        <w:spacing w:after="0"/>
        <w:ind w:left="0"/>
        <w:jc w:val="both"/>
      </w:pPr>
      <w:r>
        <w:rPr>
          <w:rFonts w:ascii="Times New Roman"/>
          <w:b w:val="false"/>
          <w:i w:val="false"/>
          <w:color w:val="000000"/>
          <w:sz w:val="28"/>
        </w:rPr>
        <w:t>
      1. ЮНИДО Жарғысының 17-бабына сәйкес жобаларды іріктеуді ағымдағы даму басымдықтарына сәйкес, сондай-ақ бекітілген бағдарламаға және ЮНИДО Жарғысының 17-бабында белгіленген ӨДҚ операцияларын реттейтін жалпы саясаттың басшылыққа алынатын ережелеріне сәйкес ЮНИДО мен Донор жүзеге асырады.</w:t>
      </w:r>
    </w:p>
    <w:bookmarkEnd w:id="10"/>
    <w:bookmarkStart w:name="z32" w:id="11"/>
    <w:p>
      <w:pPr>
        <w:spacing w:after="0"/>
        <w:ind w:left="0"/>
        <w:jc w:val="both"/>
      </w:pPr>
      <w:r>
        <w:rPr>
          <w:rFonts w:ascii="Times New Roman"/>
          <w:b w:val="false"/>
          <w:i w:val="false"/>
          <w:color w:val="000000"/>
          <w:sz w:val="28"/>
        </w:rPr>
        <w:t xml:space="preserve">
      2. Донор жарналарынан барлық шығыстардың 13 (он үш) пайызы да төленеді, олардың есебінен Донордың ӨДҚ-ға нысаналы жарнасы есебінен қаржыландырылатын жеке жобаларды жүзеге асыру барысында туындайтын бағдарламалар бойынша ЮНИДО-ның қосалқы шығыстары жабылады. </w:t>
      </w:r>
    </w:p>
    <w:bookmarkEnd w:id="11"/>
    <w:bookmarkStart w:name="z33" w:id="12"/>
    <w:p>
      <w:pPr>
        <w:spacing w:after="0"/>
        <w:ind w:left="0"/>
        <w:jc w:val="both"/>
      </w:pPr>
      <w:r>
        <w:rPr>
          <w:rFonts w:ascii="Times New Roman"/>
          <w:b w:val="false"/>
          <w:i w:val="false"/>
          <w:color w:val="000000"/>
          <w:sz w:val="28"/>
        </w:rPr>
        <w:t>
      3. ЮНИДО-ның тұрақты бюджетінен өзге қаржы көздері есебінен қаржыландырылатын бағдарламалар мен жобаларды әзірлеу, тұжырымдау, жүзеге асыру, басқару және бағалау үшін ЮНИДО ұсынатын барлық көрсетілетін қызметтер үшін ЮНИДО-ның бағдарламалар бойынша қосалқы шығыстары өтелуге тиіс.</w:t>
      </w:r>
    </w:p>
    <w:bookmarkEnd w:id="12"/>
    <w:bookmarkStart w:name="z10" w:id="13"/>
    <w:p>
      <w:pPr>
        <w:spacing w:after="0"/>
        <w:ind w:left="0"/>
        <w:jc w:val="left"/>
      </w:pPr>
      <w:r>
        <w:rPr>
          <w:rFonts w:ascii="Times New Roman"/>
          <w:b/>
          <w:i w:val="false"/>
          <w:color w:val="000000"/>
        </w:rPr>
        <w:t xml:space="preserve"> 3-бап</w:t>
      </w:r>
    </w:p>
    <w:bookmarkEnd w:id="13"/>
    <w:bookmarkStart w:name="z11" w:id="14"/>
    <w:p>
      <w:pPr>
        <w:spacing w:after="0"/>
        <w:ind w:left="0"/>
        <w:jc w:val="both"/>
      </w:pPr>
      <w:r>
        <w:rPr>
          <w:rFonts w:ascii="Times New Roman"/>
          <w:b w:val="false"/>
          <w:i w:val="false"/>
          <w:color w:val="000000"/>
          <w:sz w:val="28"/>
        </w:rPr>
        <w:t>
      1. ЮНИДО осы Келісімге сәйкес ЮНИДО бекіткен барлық жобалық құжаттарды Донорға беруге міндеттенеді. ЮНИДО жобаларды ЮНИДО мен алушы үкімет арасында жасалатын жобалық құжаттарға және тиісті заңды уағдаластықтарға сәйкес жүзеге асырады.</w:t>
      </w:r>
    </w:p>
    <w:bookmarkEnd w:id="14"/>
    <w:bookmarkStart w:name="z34" w:id="15"/>
    <w:p>
      <w:pPr>
        <w:spacing w:after="0"/>
        <w:ind w:left="0"/>
        <w:jc w:val="both"/>
      </w:pPr>
      <w:r>
        <w:rPr>
          <w:rFonts w:ascii="Times New Roman"/>
          <w:b w:val="false"/>
          <w:i w:val="false"/>
          <w:color w:val="000000"/>
          <w:sz w:val="28"/>
        </w:rPr>
        <w:t>
      2. Донор осы Келісімге және жобалық құжаттарға сәйкес ЮНИДО бекіткен көрсетілетін қызметтер үшін нақты шығыстарды төлеуге міндеттенеді. ЮНИДО Донормен келісілген жобалық құжаттарды негізге ала отырып айқындайтын жарналарды жеткілікті көлемде алғаннан кейін ғана жобаларды жүзеге асыруды бастайды және жалғастырады.</w:t>
      </w:r>
    </w:p>
    <w:bookmarkEnd w:id="15"/>
    <w:bookmarkStart w:name="z35" w:id="16"/>
    <w:p>
      <w:pPr>
        <w:spacing w:after="0"/>
        <w:ind w:left="0"/>
        <w:jc w:val="both"/>
      </w:pPr>
      <w:r>
        <w:rPr>
          <w:rFonts w:ascii="Times New Roman"/>
          <w:b w:val="false"/>
          <w:i w:val="false"/>
          <w:color w:val="000000"/>
          <w:sz w:val="28"/>
        </w:rPr>
        <w:t>
      3. Егер ЮНИДО жобалық құжаттың құрауыштарына және/немесе бюджеттік құжаттарына тиісті жобаның мақсаттарына қол жеткізу үшін өзгерістер енгізуді қажет деп есептесе, ЮНИДО мұндай өзгерістерді жобалық құжаттағы жоба бюджетінің жалпы көлемі асып кетпеген жағдайда енгізе алады.</w:t>
      </w:r>
    </w:p>
    <w:bookmarkEnd w:id="16"/>
    <w:bookmarkStart w:name="z12" w:id="17"/>
    <w:p>
      <w:pPr>
        <w:spacing w:after="0"/>
        <w:ind w:left="0"/>
        <w:jc w:val="left"/>
      </w:pPr>
      <w:r>
        <w:rPr>
          <w:rFonts w:ascii="Times New Roman"/>
          <w:b/>
          <w:i w:val="false"/>
          <w:color w:val="000000"/>
        </w:rPr>
        <w:t xml:space="preserve"> 4-бап</w:t>
      </w:r>
    </w:p>
    <w:bookmarkEnd w:id="17"/>
    <w:bookmarkStart w:name="z13" w:id="18"/>
    <w:p>
      <w:pPr>
        <w:spacing w:after="0"/>
        <w:ind w:left="0"/>
        <w:jc w:val="both"/>
      </w:pPr>
      <w:r>
        <w:rPr>
          <w:rFonts w:ascii="Times New Roman"/>
          <w:b w:val="false"/>
          <w:i w:val="false"/>
          <w:color w:val="000000"/>
          <w:sz w:val="28"/>
        </w:rPr>
        <w:t>
      Донор берген қаражатқа сатып алынған жабдық, материалдар мен керек-жарақтар ЮНИДО иелігіне өтеді. Егер тиісті жобалық құжатта өзгеше көзделмесе, жобаны іске асыру аяқталғаннан кейін жобаны жүзеге асыруға қажетті жабдыққа, материалдар мен керек-жарақтарға меншік құқығы белгілі бір жобаның негізінде Донор белгілеген алушы ұйымға беріледі.</w:t>
      </w:r>
    </w:p>
    <w:bookmarkEnd w:id="18"/>
    <w:bookmarkStart w:name="z14" w:id="19"/>
    <w:p>
      <w:pPr>
        <w:spacing w:after="0"/>
        <w:ind w:left="0"/>
        <w:jc w:val="left"/>
      </w:pPr>
      <w:r>
        <w:rPr>
          <w:rFonts w:ascii="Times New Roman"/>
          <w:b/>
          <w:i w:val="false"/>
          <w:color w:val="000000"/>
        </w:rPr>
        <w:t xml:space="preserve"> 5-бап</w:t>
      </w:r>
    </w:p>
    <w:bookmarkEnd w:id="19"/>
    <w:bookmarkStart w:name="z15" w:id="20"/>
    <w:p>
      <w:pPr>
        <w:spacing w:after="0"/>
        <w:ind w:left="0"/>
        <w:jc w:val="both"/>
      </w:pPr>
      <w:r>
        <w:rPr>
          <w:rFonts w:ascii="Times New Roman"/>
          <w:b w:val="false"/>
          <w:i w:val="false"/>
          <w:color w:val="000000"/>
          <w:sz w:val="28"/>
        </w:rPr>
        <w:t>
      ЮНИДО бухгалтерлік және қаржылық есептіліктің ЮНИДО-да қабылданған рәсімдеріне және техникалық ынтымақтастық саласындағы қызмет жөніндегі есептілік үшін ЮНИДО-да қабылданған форматта дайындалған мынадай есептер мен баяндамаларды:</w:t>
      </w:r>
    </w:p>
    <w:bookmarkEnd w:id="20"/>
    <w:p>
      <w:pPr>
        <w:spacing w:after="0"/>
        <w:ind w:left="0"/>
        <w:jc w:val="both"/>
      </w:pPr>
      <w:r>
        <w:rPr>
          <w:rFonts w:ascii="Times New Roman"/>
          <w:b w:val="false"/>
          <w:i w:val="false"/>
          <w:color w:val="000000"/>
          <w:sz w:val="28"/>
        </w:rPr>
        <w:t>
      а) қосалқы шоттан қаржыландырылатын әр жобаның іске асырылу нәтижелері туралы баяндамалармен қоса берілетін Донордың ӨДҚ-ға нысаналы жарналарының жалпы жай-күйі туралы жыл сайынғы қаржылық есепті;</w:t>
      </w:r>
    </w:p>
    <w:p>
      <w:pPr>
        <w:spacing w:after="0"/>
        <w:ind w:left="0"/>
        <w:jc w:val="both"/>
      </w:pPr>
      <w:r>
        <w:rPr>
          <w:rFonts w:ascii="Times New Roman"/>
          <w:b w:val="false"/>
          <w:i w:val="false"/>
          <w:color w:val="000000"/>
          <w:sz w:val="28"/>
        </w:rPr>
        <w:t>
      b) бекітілген жобалардың жүзеге асырылу барысы туралы жылдық баяндаманы;</w:t>
      </w:r>
    </w:p>
    <w:p>
      <w:pPr>
        <w:spacing w:after="0"/>
        <w:ind w:left="0"/>
        <w:jc w:val="both"/>
      </w:pPr>
      <w:r>
        <w:rPr>
          <w:rFonts w:ascii="Times New Roman"/>
          <w:b w:val="false"/>
          <w:i w:val="false"/>
          <w:color w:val="000000"/>
          <w:sz w:val="28"/>
        </w:rPr>
        <w:t>
      c) жобаларды аяқтау бойынша қол жеткізілген нәтижелерді бағалауды қоса алғанда, қорытынды баяндаманы;</w:t>
      </w:r>
    </w:p>
    <w:p>
      <w:pPr>
        <w:spacing w:after="0"/>
        <w:ind w:left="0"/>
        <w:jc w:val="both"/>
      </w:pPr>
      <w:r>
        <w:rPr>
          <w:rFonts w:ascii="Times New Roman"/>
          <w:b w:val="false"/>
          <w:i w:val="false"/>
          <w:color w:val="000000"/>
          <w:sz w:val="28"/>
        </w:rPr>
        <w:t>
      d) жобалардың шотына соңғы рет қаражат аударылған жылдың соңынан бастап алты ай ішіндегі аяқталған жобалардың орындалуы туралы қорытынды қаржылық есепті Донорға береді.</w:t>
      </w:r>
    </w:p>
    <w:bookmarkStart w:name="z16" w:id="21"/>
    <w:p>
      <w:pPr>
        <w:spacing w:after="0"/>
        <w:ind w:left="0"/>
        <w:jc w:val="left"/>
      </w:pPr>
      <w:r>
        <w:rPr>
          <w:rFonts w:ascii="Times New Roman"/>
          <w:b/>
          <w:i w:val="false"/>
          <w:color w:val="000000"/>
        </w:rPr>
        <w:t xml:space="preserve"> 6-бап</w:t>
      </w:r>
    </w:p>
    <w:bookmarkEnd w:id="21"/>
    <w:bookmarkStart w:name="z17" w:id="22"/>
    <w:p>
      <w:pPr>
        <w:spacing w:after="0"/>
        <w:ind w:left="0"/>
        <w:jc w:val="both"/>
      </w:pPr>
      <w:r>
        <w:rPr>
          <w:rFonts w:ascii="Times New Roman"/>
          <w:b w:val="false"/>
          <w:i w:val="false"/>
          <w:color w:val="000000"/>
          <w:sz w:val="28"/>
        </w:rPr>
        <w:t>
      ЮНИДО Донорды жарналар берілген мақсаттарға қол жеткізілгені және бекітілген жобалардың аяқталғаны туралы хабардар етеді.</w:t>
      </w:r>
    </w:p>
    <w:bookmarkEnd w:id="22"/>
    <w:bookmarkStart w:name="z18" w:id="23"/>
    <w:p>
      <w:pPr>
        <w:spacing w:after="0"/>
        <w:ind w:left="0"/>
        <w:jc w:val="left"/>
      </w:pPr>
      <w:r>
        <w:rPr>
          <w:rFonts w:ascii="Times New Roman"/>
          <w:b/>
          <w:i w:val="false"/>
          <w:color w:val="000000"/>
        </w:rPr>
        <w:t xml:space="preserve"> 7-бап</w:t>
      </w:r>
    </w:p>
    <w:bookmarkEnd w:id="23"/>
    <w:bookmarkStart w:name="z19" w:id="24"/>
    <w:p>
      <w:pPr>
        <w:spacing w:after="0"/>
        <w:ind w:left="0"/>
        <w:jc w:val="both"/>
      </w:pPr>
      <w:r>
        <w:rPr>
          <w:rFonts w:ascii="Times New Roman"/>
          <w:b w:val="false"/>
          <w:i w:val="false"/>
          <w:color w:val="000000"/>
          <w:sz w:val="28"/>
        </w:rPr>
        <w:t>
      Осы Келісімнің қолданысы 11-бапта көзделгендей тоқтатылғаннан кейін қаражат ЮНИДО-ның барлық шығыстары осы қаражаттан өтелгенге дейін ЮНИДО-ның иелігінде болады. Осы Келісімнің 5-бабына (d) сәйкес аяқталған жобалардың орындалуы туралы қорытынды қаржылық есеп берілгеннен кейін жобалық шоттағы қаражаттың түпкі қалдығы Донордың ӨДҚ-дағы қосалқы шотына аударылады.</w:t>
      </w:r>
    </w:p>
    <w:bookmarkEnd w:id="24"/>
    <w:bookmarkStart w:name="z20" w:id="25"/>
    <w:p>
      <w:pPr>
        <w:spacing w:after="0"/>
        <w:ind w:left="0"/>
        <w:jc w:val="left"/>
      </w:pPr>
      <w:r>
        <w:rPr>
          <w:rFonts w:ascii="Times New Roman"/>
          <w:b/>
          <w:i w:val="false"/>
          <w:color w:val="000000"/>
        </w:rPr>
        <w:t xml:space="preserve"> 8-бап</w:t>
      </w:r>
    </w:p>
    <w:bookmarkEnd w:id="25"/>
    <w:bookmarkStart w:name="z21" w:id="26"/>
    <w:p>
      <w:pPr>
        <w:spacing w:after="0"/>
        <w:ind w:left="0"/>
        <w:jc w:val="both"/>
      </w:pPr>
      <w:r>
        <w:rPr>
          <w:rFonts w:ascii="Times New Roman"/>
          <w:b w:val="false"/>
          <w:i w:val="false"/>
          <w:color w:val="000000"/>
          <w:sz w:val="28"/>
        </w:rPr>
        <w:t>
      1. Осы Келісімге Донор мен ЮНИДО арасындағы тиісті хаттамаларға қол қою арқылы толықтырулар мен өзгерістер енгізілуі мүмкін.</w:t>
      </w:r>
    </w:p>
    <w:bookmarkEnd w:id="26"/>
    <w:bookmarkStart w:name="z36" w:id="27"/>
    <w:p>
      <w:pPr>
        <w:spacing w:after="0"/>
        <w:ind w:left="0"/>
        <w:jc w:val="both"/>
      </w:pPr>
      <w:r>
        <w:rPr>
          <w:rFonts w:ascii="Times New Roman"/>
          <w:b w:val="false"/>
          <w:i w:val="false"/>
          <w:color w:val="000000"/>
          <w:sz w:val="28"/>
        </w:rPr>
        <w:t>
      2. Осы Келісімде талап етілетін немесе рұқсат берілген барлық жазбаша хабарламалар мына мекенжайларға жіберіледі:</w:t>
      </w:r>
    </w:p>
    <w:bookmarkEnd w:id="27"/>
    <w:p>
      <w:pPr>
        <w:spacing w:after="0"/>
        <w:ind w:left="0"/>
        <w:jc w:val="both"/>
      </w:pPr>
      <w:r>
        <w:rPr>
          <w:rFonts w:ascii="Times New Roman"/>
          <w:b w:val="false"/>
          <w:i w:val="false"/>
          <w:color w:val="000000"/>
          <w:sz w:val="28"/>
        </w:rPr>
        <w:t>
      Донор үшін: Қазақстан Республикасы</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010000, Астана, Қазақстан</w:t>
      </w:r>
    </w:p>
    <w:p>
      <w:pPr>
        <w:spacing w:after="0"/>
        <w:ind w:left="0"/>
        <w:jc w:val="both"/>
      </w:pPr>
      <w:r>
        <w:rPr>
          <w:rFonts w:ascii="Times New Roman"/>
          <w:b w:val="false"/>
          <w:i w:val="false"/>
          <w:color w:val="000000"/>
          <w:sz w:val="28"/>
        </w:rPr>
        <w:t>
      Қабанбай батыр даңғылы, 32/1</w:t>
      </w:r>
    </w:p>
    <w:p>
      <w:pPr>
        <w:spacing w:after="0"/>
        <w:ind w:left="0"/>
        <w:jc w:val="both"/>
      </w:pPr>
      <w:r>
        <w:rPr>
          <w:rFonts w:ascii="Times New Roman"/>
          <w:b w:val="false"/>
          <w:i w:val="false"/>
          <w:color w:val="000000"/>
          <w:sz w:val="28"/>
        </w:rPr>
        <w:t>
      ЮНИДО үшін: Mr. Taizo Nishikawa</w:t>
      </w:r>
    </w:p>
    <w:p>
      <w:pPr>
        <w:spacing w:after="0"/>
        <w:ind w:left="0"/>
        <w:jc w:val="both"/>
      </w:pPr>
      <w:r>
        <w:rPr>
          <w:rFonts w:ascii="Times New Roman"/>
          <w:b w:val="false"/>
          <w:i w:val="false"/>
          <w:color w:val="000000"/>
          <w:sz w:val="28"/>
        </w:rPr>
        <w:t>
      Deputy to the Director General</w:t>
      </w:r>
    </w:p>
    <w:p>
      <w:pPr>
        <w:spacing w:after="0"/>
        <w:ind w:left="0"/>
        <w:jc w:val="both"/>
      </w:pPr>
      <w:r>
        <w:rPr>
          <w:rFonts w:ascii="Times New Roman"/>
          <w:b w:val="false"/>
          <w:i w:val="false"/>
          <w:color w:val="000000"/>
          <w:sz w:val="28"/>
        </w:rPr>
        <w:t>
      United Nations Industrial Development Organisation</w:t>
      </w:r>
    </w:p>
    <w:p>
      <w:pPr>
        <w:spacing w:after="0"/>
        <w:ind w:left="0"/>
        <w:jc w:val="both"/>
      </w:pPr>
      <w:r>
        <w:rPr>
          <w:rFonts w:ascii="Times New Roman"/>
          <w:b w:val="false"/>
          <w:i w:val="false"/>
          <w:color w:val="000000"/>
          <w:sz w:val="28"/>
        </w:rPr>
        <w:t>
      Wagramerstrasse 5</w:t>
      </w:r>
    </w:p>
    <w:p>
      <w:pPr>
        <w:spacing w:after="0"/>
        <w:ind w:left="0"/>
        <w:jc w:val="both"/>
      </w:pPr>
      <w:r>
        <w:rPr>
          <w:rFonts w:ascii="Times New Roman"/>
          <w:b w:val="false"/>
          <w:i w:val="false"/>
          <w:color w:val="000000"/>
          <w:sz w:val="28"/>
        </w:rPr>
        <w:t>
      P.O.Box 300</w:t>
      </w:r>
    </w:p>
    <w:p>
      <w:pPr>
        <w:spacing w:after="0"/>
        <w:ind w:left="0"/>
        <w:jc w:val="both"/>
      </w:pPr>
      <w:r>
        <w:rPr>
          <w:rFonts w:ascii="Times New Roman"/>
          <w:b w:val="false"/>
          <w:i w:val="false"/>
          <w:color w:val="000000"/>
          <w:sz w:val="28"/>
        </w:rPr>
        <w:t>
      A-1400 Vienna, Austria</w:t>
      </w:r>
    </w:p>
    <w:bookmarkStart w:name="z22" w:id="28"/>
    <w:p>
      <w:pPr>
        <w:spacing w:after="0"/>
        <w:ind w:left="0"/>
        <w:jc w:val="left"/>
      </w:pPr>
      <w:r>
        <w:rPr>
          <w:rFonts w:ascii="Times New Roman"/>
          <w:b/>
          <w:i w:val="false"/>
          <w:color w:val="000000"/>
        </w:rPr>
        <w:t xml:space="preserve"> 9-бап</w:t>
      </w:r>
    </w:p>
    <w:bookmarkEnd w:id="28"/>
    <w:bookmarkStart w:name="z23" w:id="2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Донордың орындағаны туралы оның жазбаша хабарламасын ЮНИДО алған күннен бастап күшіне енеді.</w:t>
      </w:r>
    </w:p>
    <w:bookmarkEnd w:id="29"/>
    <w:bookmarkStart w:name="z24" w:id="30"/>
    <w:p>
      <w:pPr>
        <w:spacing w:after="0"/>
        <w:ind w:left="0"/>
        <w:jc w:val="left"/>
      </w:pPr>
      <w:r>
        <w:rPr>
          <w:rFonts w:ascii="Times New Roman"/>
          <w:b/>
          <w:i w:val="false"/>
          <w:color w:val="000000"/>
        </w:rPr>
        <w:t xml:space="preserve"> 10-бап</w:t>
      </w:r>
    </w:p>
    <w:bookmarkEnd w:id="30"/>
    <w:bookmarkStart w:name="z25" w:id="31"/>
    <w:p>
      <w:pPr>
        <w:spacing w:after="0"/>
        <w:ind w:left="0"/>
        <w:jc w:val="both"/>
      </w:pPr>
      <w:r>
        <w:rPr>
          <w:rFonts w:ascii="Times New Roman"/>
          <w:b w:val="false"/>
          <w:i w:val="false"/>
          <w:color w:val="000000"/>
          <w:sz w:val="28"/>
        </w:rPr>
        <w:t>
      Осы Келісімнен туындайтын немесе оған немесе оның бұзылуына, тоқтатылуына немесе жарамсыздығына қатысты даулар, келіспеушіліктер немесе наразылықтар (бұдан әрі – "дау") туындаған жағдайда, Тараптар мұндай дауды тікелей келіссөздер арқылы жедел шешу үшін барлық күш-жігерін салады. Даудың сипаты мен оны шешу үшін қабылдануы тиіс шаралар туралы Тараптардың бірі басқа Тарапты хабардар еткен күннен бастап алпыс (60) күн ішінде реттелмеген кез келген дау ЮНИДО-ның Бас директоры мен Қазақстан Республикасының Инвестициялар және даму министрі немесе олардың тиісті түрде өкілеттік берілген өкілдері арасындағы консультациялар арқылы шешілетін болады. Әрбір Тарап осы Келісімнің ережелерінде көзделмеген кез келген мәселені немесе осы Келісімді талқылауға немесе қолдануға қатысты кез келген келіспеушіліктерді бейбіт реттеу үшін басқа Тараптың кез келген ұсынысын жан-жақты және шын пейілмен қарайтын болады.</w:t>
      </w:r>
    </w:p>
    <w:bookmarkEnd w:id="31"/>
    <w:bookmarkStart w:name="z26" w:id="32"/>
    <w:p>
      <w:pPr>
        <w:spacing w:after="0"/>
        <w:ind w:left="0"/>
        <w:jc w:val="left"/>
      </w:pPr>
      <w:r>
        <w:rPr>
          <w:rFonts w:ascii="Times New Roman"/>
          <w:b/>
          <w:i w:val="false"/>
          <w:color w:val="000000"/>
        </w:rPr>
        <w:t xml:space="preserve"> 11-бап</w:t>
      </w:r>
    </w:p>
    <w:bookmarkEnd w:id="32"/>
    <w:bookmarkStart w:name="z27" w:id="33"/>
    <w:p>
      <w:pPr>
        <w:spacing w:after="0"/>
        <w:ind w:left="0"/>
        <w:jc w:val="both"/>
      </w:pPr>
      <w:r>
        <w:rPr>
          <w:rFonts w:ascii="Times New Roman"/>
          <w:b w:val="false"/>
          <w:i w:val="false"/>
          <w:color w:val="000000"/>
          <w:sz w:val="28"/>
        </w:rPr>
        <w:t>
      1. Тараптардың бірі осы Келісімнің қолданысын тоқтату ниеті туралы басқа Тараптың жазбаша хабарламасын дипломатиялық арналар арқылы алған күннен бастап алты ай өткен соң осы Келісім өз қолданысын тоқтатады.</w:t>
      </w:r>
    </w:p>
    <w:bookmarkEnd w:id="33"/>
    <w:bookmarkStart w:name="z37" w:id="34"/>
    <w:p>
      <w:pPr>
        <w:spacing w:after="0"/>
        <w:ind w:left="0"/>
        <w:jc w:val="both"/>
      </w:pPr>
      <w:r>
        <w:rPr>
          <w:rFonts w:ascii="Times New Roman"/>
          <w:b w:val="false"/>
          <w:i w:val="false"/>
          <w:color w:val="000000"/>
          <w:sz w:val="28"/>
        </w:rPr>
        <w:t>
      2. Егер Тараптар өзгеше уағдаласпаса, осы Келісімнің қолданылуы тоқтатылғаннан кейін:</w:t>
      </w:r>
    </w:p>
    <w:bookmarkEnd w:id="34"/>
    <w:p>
      <w:pPr>
        <w:spacing w:after="0"/>
        <w:ind w:left="0"/>
        <w:jc w:val="both"/>
      </w:pPr>
      <w:r>
        <w:rPr>
          <w:rFonts w:ascii="Times New Roman"/>
          <w:b w:val="false"/>
          <w:i w:val="false"/>
          <w:color w:val="000000"/>
          <w:sz w:val="28"/>
        </w:rPr>
        <w:t>
      а) әрбір Тарап ағымдағы барлық жобалардың аяқталуын қамтамасыз ету үшін тиісті шаралар қабылдайды; және</w:t>
      </w:r>
    </w:p>
    <w:p>
      <w:pPr>
        <w:spacing w:after="0"/>
        <w:ind w:left="0"/>
        <w:jc w:val="both"/>
      </w:pPr>
      <w:r>
        <w:rPr>
          <w:rFonts w:ascii="Times New Roman"/>
          <w:b w:val="false"/>
          <w:i w:val="false"/>
          <w:color w:val="000000"/>
          <w:sz w:val="28"/>
        </w:rPr>
        <w:t>
      b) қосалқы шоттағы қаражаттың түпкі қалдығын ЮНИДО Донормен консультация жасап жұмсайды және ЮНИДО-ның осы Келісім бойынша тиісті міндеттемелері орындалған болып есептеледі.</w:t>
      </w:r>
    </w:p>
    <w:bookmarkStart w:name="z28" w:id="35"/>
    <w:p>
      <w:pPr>
        <w:spacing w:after="0"/>
        <w:ind w:left="0"/>
        <w:jc w:val="both"/>
      </w:pPr>
      <w:r>
        <w:rPr>
          <w:rFonts w:ascii="Times New Roman"/>
          <w:b w:val="false"/>
          <w:i w:val="false"/>
          <w:color w:val="000000"/>
          <w:sz w:val="28"/>
        </w:rPr>
        <w:t>
      2015 жылғы "2" желтоқсанда Вена қаласында қазақ, орыс және ағылшын тілдерінде екі данада жасалды. Нұсқалар арасында қандай да бір келіспеушіліктер болған жағдайда, ағылшын тіліндегі нұсқаның басым күші болады.</w:t>
      </w:r>
    </w:p>
    <w:bookmarkEnd w:id="35"/>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даму жөніндегі</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