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72da" w14:textId="2e27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келісімге қол қою туралы" Қазақстан Республикасы Үкіметінің 2010 жылғы 6 қыркүйектегі № 902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31 қазандағы № 632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келісімге қол қою туралы» Қазақстан Республикасы Үкіметінің 2010 жылғы 6 қыркүйектегі № 902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Ыдырысовқа 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Республикасының Үкіметі мен Иордан Хашимит Корольдігінің Үкіметі арасындағы Терроризмге, ұйымдасқан қылмысқа, есірткі құралдарының, психотроптық заттардың, олардың прекурсорларының заңсыз айналымына және қылмыстың өзге де түрлеріне қарсы күрес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жобасында:</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Республикасынан:</w:t>
      </w:r>
      <w:r>
        <w:br/>
      </w:r>
      <w:r>
        <w:rPr>
          <w:rFonts w:ascii="Times New Roman"/>
          <w:b w:val="false"/>
          <w:i w:val="false"/>
          <w:color w:val="000000"/>
          <w:sz w:val="28"/>
        </w:rPr>
        <w:t>
      Ішкі істер министрлігі;</w:t>
      </w:r>
      <w:r>
        <w:br/>
      </w:r>
      <w:r>
        <w:rPr>
          <w:rFonts w:ascii="Times New Roman"/>
          <w:b w:val="false"/>
          <w:i w:val="false"/>
          <w:color w:val="000000"/>
          <w:sz w:val="28"/>
        </w:rPr>
        <w:t>
      Ұлттық қауіпсіздік комитеті;</w:t>
      </w:r>
      <w:r>
        <w:br/>
      </w:r>
      <w:r>
        <w:rPr>
          <w:rFonts w:ascii="Times New Roman"/>
          <w:b w:val="false"/>
          <w:i w:val="false"/>
          <w:color w:val="000000"/>
          <w:sz w:val="28"/>
        </w:rPr>
        <w:t>
      Бас прокуратура;</w:t>
      </w:r>
      <w:r>
        <w:br/>
      </w:r>
      <w:r>
        <w:rPr>
          <w:rFonts w:ascii="Times New Roman"/>
          <w:b w:val="false"/>
          <w:i w:val="false"/>
          <w:color w:val="000000"/>
          <w:sz w:val="28"/>
        </w:rPr>
        <w:t>
      Мемлекеттік қызмет істері және сыбайлас жемқорлыққа қарсы іс-қимыл агенттігі;</w:t>
      </w:r>
      <w:r>
        <w:br/>
      </w:r>
      <w:r>
        <w:rPr>
          <w:rFonts w:ascii="Times New Roman"/>
          <w:b w:val="false"/>
          <w:i w:val="false"/>
          <w:color w:val="000000"/>
          <w:sz w:val="28"/>
        </w:rPr>
        <w:t>
      Мемлекеттік күзет қызметі;</w:t>
      </w:r>
      <w:r>
        <w:br/>
      </w:r>
      <w:r>
        <w:rPr>
          <w:rFonts w:ascii="Times New Roman"/>
          <w:b w:val="false"/>
          <w:i w:val="false"/>
          <w:color w:val="000000"/>
          <w:sz w:val="28"/>
        </w:rPr>
        <w:t>
      Қаржы министрлігі;».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