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ca25" w14:textId="1c3c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қыркүйектегі № 548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реформалауға байланысты </w:t>
      </w:r>
      <w:r>
        <w:rPr>
          <w:rFonts w:ascii="Times New Roman"/>
          <w:b/>
          <w:i w:val="false"/>
          <w:color w:val="000000"/>
          <w:sz w:val="28"/>
        </w:rPr>
        <w:t>ҚАУЛЫ ЕТЕМІН: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40-41, 375-құжат)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xml:space="preserve">
      жоғарыда аталған Жарлықпен мақұлданған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 жобасында: </w:t>
      </w:r>
    </w:p>
    <w:p>
      <w:pPr>
        <w:spacing w:after="0"/>
        <w:ind w:left="0"/>
        <w:jc w:val="both"/>
      </w:pPr>
      <w:r>
        <w:rPr>
          <w:rFonts w:ascii="Times New Roman"/>
          <w:b w:val="false"/>
          <w:i w:val="false"/>
          <w:color w:val="000000"/>
          <w:sz w:val="28"/>
        </w:rPr>
        <w:t xml:space="preserve">
      1-баптың үшінші абзацы мынадай редакцияда жазылсын: </w:t>
      </w:r>
    </w:p>
    <w:p>
      <w:pPr>
        <w:spacing w:after="0"/>
        <w:ind w:left="0"/>
        <w:jc w:val="both"/>
      </w:pP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Инвестициялар және даму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қауiпсiздiк комитетi Шекара қызметiнiң бөлімшесі, Қазақстан Республикасының Жоғарғы Соты жанындағы Соттардың қызметін қамтамасыз ету департаментінің Қызылорда облыстық соты кеңсесінің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келісімнің (бұдан әрі – Келісім) 24-бабын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 енгізілсін:</w:t>
      </w:r>
    </w:p>
    <w:p>
      <w:pPr>
        <w:spacing w:after="0"/>
        <w:ind w:left="0"/>
        <w:jc w:val="both"/>
      </w:pPr>
      <w:r>
        <w:rPr>
          <w:rFonts w:ascii="Times New Roman"/>
          <w:b w:val="false"/>
          <w:i w:val="false"/>
          <w:color w:val="000000"/>
          <w:sz w:val="28"/>
        </w:rPr>
        <w:t>
      Келісімнің 10-бабының 3-тармағы мынадай редакцияда жазылсын:</w:t>
      </w:r>
    </w:p>
    <w:p>
      <w:pPr>
        <w:spacing w:after="0"/>
        <w:ind w:left="0"/>
        <w:jc w:val="both"/>
      </w:pP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Инвестициялар және даму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қауiпсiздiк комитетi Шекара қызметiнiң бөлімшесі, Қазақстан Республикасының Жоғарғы Соты жанындағы Соттардың қызметін қамтамасыз ету департаментінің Қызылорда облыстық соты кеңсесінің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Байқоңырдағы филиалы.".</w:t>
      </w:r>
    </w:p>
    <w:p>
      <w:pPr>
        <w:spacing w:after="0"/>
        <w:ind w:left="0"/>
        <w:jc w:val="both"/>
      </w:pPr>
      <w:r>
        <w:rPr>
          <w:rFonts w:ascii="Times New Roman"/>
          <w:b w:val="false"/>
          <w:i w:val="false"/>
          <w:color w:val="000000"/>
          <w:sz w:val="28"/>
        </w:rPr>
        <w:t>
      Қазақстан Республикасының аталған мемлекеттік органдары Байқоңыр қаласы әкімшілігінде қайта тіркелуге жатпайды.</w:t>
      </w:r>
    </w:p>
    <w:p>
      <w:pPr>
        <w:spacing w:after="0"/>
        <w:ind w:left="0"/>
        <w:jc w:val="both"/>
      </w:pPr>
      <w:r>
        <w:rPr>
          <w:rFonts w:ascii="Times New Roman"/>
          <w:b w:val="false"/>
          <w:i w:val="false"/>
          <w:color w:val="000000"/>
          <w:sz w:val="28"/>
        </w:rPr>
        <w:t>
      Қазақстан Республикасының аталған мемлекеттік органдарының атаулары және (немесе) функциялары өзгерген жағдайда Қазақстан тарапы бұл туралы Ресей тарапын дипломатиялық арналар арқылы дереу хабардар етеді.</w:t>
      </w:r>
    </w:p>
    <w:p>
      <w:pPr>
        <w:spacing w:after="0"/>
        <w:ind w:left="0"/>
        <w:jc w:val="both"/>
      </w:pPr>
      <w:r>
        <w:rPr>
          <w:rFonts w:ascii="Times New Roman"/>
          <w:b w:val="false"/>
          <w:i w:val="false"/>
          <w:color w:val="000000"/>
          <w:sz w:val="28"/>
        </w:rPr>
        <w:t>
      Осы тармақта көзделген Байқоңыр қаласының аумағында Қазақстан Республикасының мемлекеттік органдарының тізбесі Тараптар арасында ноталар алмасу арқылы ресімделетін келісім бойынша өзгертілуі және толықтырылуы мүмкін.".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26-бабында көзделген тәртіппен күшіне енеді.</w:t>
      </w:r>
    </w:p>
    <w:p>
      <w:pPr>
        <w:spacing w:after="0"/>
        <w:ind w:left="0"/>
        <w:jc w:val="both"/>
      </w:pPr>
      <w:r>
        <w:rPr>
          <w:rFonts w:ascii="Times New Roman"/>
          <w:b w:val="false"/>
          <w:i w:val="false"/>
          <w:color w:val="000000"/>
          <w:sz w:val="28"/>
        </w:rPr>
        <w:t>
      20___ жылғы "___" __________ ____________ қаласында әрқайсысы қазақ және орыс тілдерінде екі данада жасалды, әрі екі мәтіннің де бірдей күші бар.</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