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5c8c" w14:textId="5f45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Қатар Мемлекетінің Үкіметі арасындағы мәдениет пен өнер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7 қыркүйектегі № 524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2015 жылғы 26 қазанда Дохада жасалған Қазақстан Республикасының Үкіметі мен Қатар Мемлекетінің Үкіметі арасындағы мәдениет пен өнер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7 қыркүйектегі</w:t>
            </w:r>
            <w:r>
              <w:br/>
            </w:r>
            <w:r>
              <w:rPr>
                <w:rFonts w:ascii="Times New Roman"/>
                <w:b w:val="false"/>
                <w:i w:val="false"/>
                <w:color w:val="000000"/>
                <w:sz w:val="20"/>
              </w:rPr>
              <w:t>№ 524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Қатар Мемлекетінің Үкіметі арасындағы мәдениет пен өнер саласындағы ынтымақтастық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(2016 жылғы 15 қыркүйекте күшіне енді - Қазақстан Республикасының халықаралық шарттары бюллетені, 2016 ж., № 6, 100-құжат)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Қатар Мемлекетінің Үкіметі</w:t>
      </w:r>
    </w:p>
    <w:p>
      <w:pPr>
        <w:spacing w:after="0"/>
        <w:ind w:left="0"/>
        <w:jc w:val="both"/>
      </w:pPr>
      <w:r>
        <w:rPr>
          <w:rFonts w:ascii="Times New Roman"/>
          <w:b w:val="false"/>
          <w:i w:val="false"/>
          <w:color w:val="000000"/>
          <w:sz w:val="28"/>
        </w:rPr>
        <w:t>
      екі ел арасындағы өзара достықты нығайтуға және мәдениет пен өнер саласындағы ынтымақтастыққа жағдай жасауға ниет білдіре отырып,</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екі елдің мәдениет саласындағы, атап айтқанда музыка, театр және бейнелеу өнері, ұлттық мәдени игілік объектілерін қорғау және сақтау саласындағы тәжірибе алмасуы мен ынтымақтастығын қолдайды.</w:t>
      </w:r>
    </w:p>
    <w:p>
      <w:pPr>
        <w:spacing w:after="0"/>
        <w:ind w:left="0"/>
        <w:jc w:val="both"/>
      </w:pPr>
      <w:r>
        <w:rPr>
          <w:rFonts w:ascii="Times New Roman"/>
          <w:b w:val="false"/>
          <w:i w:val="false"/>
          <w:color w:val="000000"/>
          <w:sz w:val="28"/>
        </w:rPr>
        <w:t xml:space="preserve">
      Тараптар сондай-ақ Тараптар мемлекеттерінің аумағында өткізілетін өнер және мүсіндер көрмелерін, фестивальдар мен мәдени іс-шараларды өткізу туралы ақпарат алмасады. </w:t>
      </w:r>
    </w:p>
    <w:p>
      <w:pPr>
        <w:spacing w:after="0"/>
        <w:ind w:left="0"/>
        <w:jc w:val="both"/>
      </w:pPr>
      <w:r>
        <w:rPr>
          <w:rFonts w:ascii="Times New Roman"/>
          <w:b w:val="false"/>
          <w:i w:val="false"/>
          <w:color w:val="000000"/>
          <w:sz w:val="28"/>
        </w:rPr>
        <w:t>
      Тараптар халықаралық конференциялар мен кездесулерге қатысу шеңберінде мәдениет саласындағы ынтымақтастық мәселелерін үйлестіреді.</w:t>
      </w:r>
    </w:p>
    <w:bookmarkStart w:name="z7"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 өз мемлекеттерінің заңнамаларына сәйкес баспа және қолжазба құжаттары, графикалық, дыбыс-бейне материалдары мен электрондық тасығыштардағы құжаттар, сондай-ақ қолжазбаларды реставрациялау саласындағы оқыту курстары туралы ақпарат алмасу арқылы өздерінің ұлттық кітапханалары арасындағы ынтымақтастықты жүзеге асырады.</w:t>
      </w:r>
    </w:p>
    <w:bookmarkStart w:name="z8"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мәдениет ұйымдары басшыларының және мәдениет, өнер және мұра саласындағы зерттеушілердің сапар алмасуын, сондай-ақ тиісті жарияланымдармен және брошюралармен байланысты тәжірибе алмасуды қолдайды.</w:t>
      </w:r>
    </w:p>
    <w:p>
      <w:pPr>
        <w:spacing w:after="0"/>
        <w:ind w:left="0"/>
        <w:jc w:val="both"/>
      </w:pPr>
      <w:r>
        <w:rPr>
          <w:rFonts w:ascii="Times New Roman"/>
          <w:b w:val="false"/>
          <w:i w:val="false"/>
          <w:color w:val="000000"/>
          <w:sz w:val="28"/>
        </w:rPr>
        <w:t>
      Тараптар осы салаға жататын оқыту курстары мен семинарлар шеңберінде өзара байланыстар мен ынтымақтастық орнатуды қолдайды.</w:t>
      </w:r>
    </w:p>
    <w:bookmarkStart w:name="z9"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 өз заңнамаларына сәйкес осы Келісімді орындау барысында туындайтын шығыстарды өз мемлекеттерінің ұлттық заңнамаларында көзделген қаражат шегінде немесе бюджеттен тыс қаражат есебінен дербес көтереді.</w:t>
      </w:r>
    </w:p>
    <w:bookmarkStart w:name="z10"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және осы Келісімнің 6-бабына сәйкес күшіне енетін, жеке хаттамалармен ресімделетін өзгерістер мен толықтырулар енгізіледі.</w:t>
      </w:r>
    </w:p>
    <w:bookmarkStart w:name="z11"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орындалғаны туралы соңғы жазбаша хабарламаны дипломатиялық арналар арқылы Тараптар алған күнінен бастап күшіне енеді.</w:t>
      </w:r>
    </w:p>
    <w:p>
      <w:pPr>
        <w:spacing w:after="0"/>
        <w:ind w:left="0"/>
        <w:jc w:val="both"/>
      </w:pPr>
      <w:r>
        <w:rPr>
          <w:rFonts w:ascii="Times New Roman"/>
          <w:b w:val="false"/>
          <w:i w:val="false"/>
          <w:color w:val="000000"/>
          <w:sz w:val="28"/>
        </w:rPr>
        <w:t>
      Осы Келісім үш жыл бойы қолданыста болады және егер Тараптардың ешқайсысы кезекті кезең аяқталғанға дейін кемінде үш ай бұрын екінші Тарапқа оның қолданысын тоқтату ниеті туралы хабардар етпесе, алдағы үш жыл кезеңге автоматты түрде ұзартылады.</w:t>
      </w:r>
    </w:p>
    <w:p>
      <w:pPr>
        <w:spacing w:after="0"/>
        <w:ind w:left="0"/>
        <w:jc w:val="both"/>
      </w:pPr>
      <w:r>
        <w:rPr>
          <w:rFonts w:ascii="Times New Roman"/>
          <w:b w:val="false"/>
          <w:i w:val="false"/>
          <w:color w:val="000000"/>
          <w:sz w:val="28"/>
        </w:rPr>
        <w:t>
      2015 жылғы 26 қазанда Доха қаласында әрқайсысы қазақ, араб, орыс және ағылшын тілдерінде екі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