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4c57f" w14:textId="014c5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жалпы білім беру ұйымдарының педагог қызметкерлерінің біліктілігін арттыру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2016 жылғы 31 тамыздағы № 512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2015 жылғы 29 мамырда Бурабайда жасалған Тәуелсіз Мемлекеттер Достастығына қатысушы мемлекеттердің жалпы білім беру ұйымдарының педагог қызметкерлерінің біліктілігін арттыру туралы келісім мынадай «5-баптың 1 және 2-абзацтарындағы "және осындай көрсетілетін қызметтерді алуға мүдделі ұйымдар" деген сөздер Қазақстан Республикасында қолданылмайды» деген Қазақстан Республикасының </w:t>
      </w:r>
      <w:r>
        <w:rPr>
          <w:rFonts w:ascii="Times New Roman"/>
          <w:b w:val="false"/>
          <w:i w:val="false"/>
          <w:color w:val="000000"/>
          <w:sz w:val="28"/>
        </w:rPr>
        <w:t>ескертпесімен</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2016 жылғы 31 тамыздағы </w:t>
      </w:r>
      <w:r>
        <w:br/>
      </w:r>
      <w:r>
        <w:rPr>
          <w:rFonts w:ascii="Times New Roman"/>
          <w:b w:val="false"/>
          <w:i w:val="false"/>
          <w:color w:val="000000"/>
          <w:sz w:val="28"/>
        </w:rPr>
        <w:t xml:space="preserve">
№ 512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Тәуелсіз Мемлекеттер Достастығына қатысушы мемлекеттердің жалпы білім беру ұйымдарының педагог қызметкерлерінің біліктілігін арттыру туралы</w:t>
      </w:r>
      <w:r>
        <w:br/>
      </w:r>
      <w:r>
        <w:rPr>
          <w:rFonts w:ascii="Times New Roman"/>
          <w:b/>
          <w:i w:val="false"/>
          <w:color w:val="000000"/>
        </w:rPr>
        <w:t>
КЕЛІСІМ</w:t>
      </w:r>
    </w:p>
    <w:bookmarkEnd w:id="2"/>
    <w:bookmarkStart w:name="z6" w:id="3"/>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қатысушы мемлекеттердің Үкіметтері</w:t>
      </w:r>
      <w:r>
        <w:br/>
      </w:r>
      <w:r>
        <w:rPr>
          <w:rFonts w:ascii="Times New Roman"/>
          <w:b w:val="false"/>
          <w:i w:val="false"/>
          <w:color w:val="000000"/>
          <w:sz w:val="28"/>
        </w:rPr>
        <w:t>
      1992 жылғы 15 мамырдағы Білім беру саласындағы ынтымақтастық туралы </w:t>
      </w:r>
      <w:r>
        <w:rPr>
          <w:rFonts w:ascii="Times New Roman"/>
          <w:b w:val="false"/>
          <w:i w:val="false"/>
          <w:color w:val="000000"/>
          <w:sz w:val="28"/>
        </w:rPr>
        <w:t>келісім</w:t>
      </w:r>
      <w:r>
        <w:rPr>
          <w:rFonts w:ascii="Times New Roman"/>
          <w:b w:val="false"/>
          <w:i w:val="false"/>
          <w:color w:val="000000"/>
          <w:sz w:val="28"/>
        </w:rPr>
        <w:t xml:space="preserve"> ережелерін, 1997 жылғы 17 қаңтардағы Тәуелсіз Мемлекеттер Достастығының Бірыңғай (жалпы) білім беру кеңістігін қалыптастыру жөніндегі ынтымақтастық туралы </w:t>
      </w:r>
      <w:r>
        <w:rPr>
          <w:rFonts w:ascii="Times New Roman"/>
          <w:b w:val="false"/>
          <w:i w:val="false"/>
          <w:color w:val="000000"/>
          <w:sz w:val="28"/>
        </w:rPr>
        <w:t>келісімді</w:t>
      </w:r>
      <w:r>
        <w:rPr>
          <w:rFonts w:ascii="Times New Roman"/>
          <w:b w:val="false"/>
          <w:i w:val="false"/>
          <w:color w:val="000000"/>
          <w:sz w:val="28"/>
        </w:rPr>
        <w:t>, 2007 жылғы 25 мамырдағы Тәуелсіз Мемлекеттер Достастығына қатысушы мемлекеттер мамандарының біліктілігін арттыру және кәсіптік қайта даярлау саласындағы ынтымақтастық туралы келісімді назарға ала отырып,</w:t>
      </w:r>
      <w:r>
        <w:br/>
      </w:r>
      <w:r>
        <w:rPr>
          <w:rFonts w:ascii="Times New Roman"/>
          <w:b w:val="false"/>
          <w:i w:val="false"/>
          <w:color w:val="000000"/>
          <w:sz w:val="28"/>
        </w:rPr>
        <w:t>
      педагог қызметкерлердің біліктілігін арттыру процесін орнықты дамытуға ұмтыла отырып,</w:t>
      </w:r>
      <w:r>
        <w:br/>
      </w:r>
      <w:r>
        <w:rPr>
          <w:rFonts w:ascii="Times New Roman"/>
          <w:b w:val="false"/>
          <w:i w:val="false"/>
          <w:color w:val="000000"/>
          <w:sz w:val="28"/>
        </w:rPr>
        <w:t>
      «өмір бойы білім алуды» дамытудың заманауи үрдісін ескере отырып,</w:t>
      </w:r>
      <w:r>
        <w:br/>
      </w:r>
      <w:r>
        <w:rPr>
          <w:rFonts w:ascii="Times New Roman"/>
          <w:b w:val="false"/>
          <w:i w:val="false"/>
          <w:color w:val="000000"/>
          <w:sz w:val="28"/>
        </w:rPr>
        <w:t>
      жалпы білім беру ұйымдарының (жалпы білім беру мекемелері, жалпы орта білім беру мекемелері) (бұдан әрі - жалпы білім беру ұйымдары) педагог қызметкерлерінің біліктілігін арттыру саласындағы бірлескен бағдарламалары мен жобаларын жүзеге асыруда Тараптардың ынтымақтастығын іске асыру тетігін құрудың қажеттілігін ұғына отырып,</w:t>
      </w:r>
      <w:r>
        <w:br/>
      </w:r>
      <w:r>
        <w:rPr>
          <w:rFonts w:ascii="Times New Roman"/>
          <w:b w:val="false"/>
          <w:i w:val="false"/>
          <w:color w:val="000000"/>
          <w:sz w:val="28"/>
        </w:rPr>
        <w:t>
      ұзақ мерзімді ынтымақтастық жасау және ересектерге қосымша білім беру саласында интеграциялық процестерді тереңдету мүддесінде</w:t>
      </w:r>
      <w:r>
        <w:br/>
      </w:r>
      <w:r>
        <w:rPr>
          <w:rFonts w:ascii="Times New Roman"/>
          <w:b w:val="false"/>
          <w:i w:val="false"/>
          <w:color w:val="000000"/>
          <w:sz w:val="28"/>
        </w:rPr>
        <w:t>
      төмендегілер туралы келісті:</w:t>
      </w:r>
    </w:p>
    <w:bookmarkEnd w:id="3"/>
    <w:bookmarkStart w:name="z7" w:id="4"/>
    <w:p>
      <w:pPr>
        <w:spacing w:after="0"/>
        <w:ind w:left="0"/>
        <w:jc w:val="left"/>
      </w:pPr>
      <w:r>
        <w:rPr>
          <w:rFonts w:ascii="Times New Roman"/>
          <w:b/>
          <w:i w:val="false"/>
          <w:color w:val="000000"/>
        </w:rPr>
        <w:t xml:space="preserve"> 
1-бап</w:t>
      </w:r>
    </w:p>
    <w:bookmarkEnd w:id="4"/>
    <w:bookmarkStart w:name="z8" w:id="5"/>
    <w:p>
      <w:pPr>
        <w:spacing w:after="0"/>
        <w:ind w:left="0"/>
        <w:jc w:val="both"/>
      </w:pPr>
      <w:r>
        <w:rPr>
          <w:rFonts w:ascii="Times New Roman"/>
          <w:b w:val="false"/>
          <w:i w:val="false"/>
          <w:color w:val="000000"/>
          <w:sz w:val="28"/>
        </w:rPr>
        <w:t>
      Осы Келісімде жалпы білім беру ұйымдарының педагог қызметкерлерінің біліктілігін арттыру бұрын алған кәсіптік білімдері, біліктіліктері мен дағдыларын кеңейтуге, тереңдетуге және жетілдіруге бағытталған, оқу уақытының ұзақтығы 16 академиялық сағаттан кем емес, тиісті құжатты бере отырып, қорытынды аттестаттаумен аяқталатын қосымша кәсіптік білім беру бағдарламаларын (қосымша кәсіптік бағдарламалар, ересектерге арналған қосымша білім беру бағдарламалары) іске асыру деп түсіндіріледі.</w:t>
      </w:r>
    </w:p>
    <w:bookmarkEnd w:id="5"/>
    <w:bookmarkStart w:name="z9" w:id="6"/>
    <w:p>
      <w:pPr>
        <w:spacing w:after="0"/>
        <w:ind w:left="0"/>
        <w:jc w:val="left"/>
      </w:pPr>
      <w:r>
        <w:rPr>
          <w:rFonts w:ascii="Times New Roman"/>
          <w:b/>
          <w:i w:val="false"/>
          <w:color w:val="000000"/>
        </w:rPr>
        <w:t xml:space="preserve"> 
2-бап</w:t>
      </w:r>
    </w:p>
    <w:bookmarkEnd w:id="6"/>
    <w:bookmarkStart w:name="z10" w:id="7"/>
    <w:p>
      <w:pPr>
        <w:spacing w:after="0"/>
        <w:ind w:left="0"/>
        <w:jc w:val="both"/>
      </w:pPr>
      <w:r>
        <w:rPr>
          <w:rFonts w:ascii="Times New Roman"/>
          <w:b w:val="false"/>
          <w:i w:val="false"/>
          <w:color w:val="000000"/>
          <w:sz w:val="28"/>
        </w:rPr>
        <w:t>
      Осы Келісімге қатысушы мемлекеттердің әрқайсысындағы қолданыстағы заңнамаға сәйкес Тараптар жалпы білім беру ұйымдарының педагог қызметкерлерінің біліктілігін арттыру бөлігінде нормативтік құқықтық базаны жетілдіру үшін шаралар қабылдайды.</w:t>
      </w:r>
    </w:p>
    <w:bookmarkEnd w:id="7"/>
    <w:bookmarkStart w:name="z11" w:id="8"/>
    <w:p>
      <w:pPr>
        <w:spacing w:after="0"/>
        <w:ind w:left="0"/>
        <w:jc w:val="left"/>
      </w:pPr>
      <w:r>
        <w:rPr>
          <w:rFonts w:ascii="Times New Roman"/>
          <w:b/>
          <w:i w:val="false"/>
          <w:color w:val="000000"/>
        </w:rPr>
        <w:t xml:space="preserve"> 
3-бап</w:t>
      </w:r>
    </w:p>
    <w:bookmarkEnd w:id="8"/>
    <w:bookmarkStart w:name="z12" w:id="9"/>
    <w:p>
      <w:pPr>
        <w:spacing w:after="0"/>
        <w:ind w:left="0"/>
        <w:jc w:val="both"/>
      </w:pPr>
      <w:r>
        <w:rPr>
          <w:rFonts w:ascii="Times New Roman"/>
          <w:b w:val="false"/>
          <w:i w:val="false"/>
          <w:color w:val="000000"/>
          <w:sz w:val="28"/>
        </w:rPr>
        <w:t>
      Осы Келісімге қатысушы мемлекеттердің әрқайсысындағы қолданыстағы заңнамаға сәйкес әрбір Тарап жалпы білім беру ұйымдарының педагог қызметкерлерінің біліктілігін арттыру жүйесі туралы ақпаратты басқа Тараптарға беруге жауапты уәкілетті органды (органдарды) айқындайды.</w:t>
      </w:r>
    </w:p>
    <w:bookmarkEnd w:id="9"/>
    <w:bookmarkStart w:name="z13" w:id="10"/>
    <w:p>
      <w:pPr>
        <w:spacing w:after="0"/>
        <w:ind w:left="0"/>
        <w:jc w:val="left"/>
      </w:pPr>
      <w:r>
        <w:rPr>
          <w:rFonts w:ascii="Times New Roman"/>
          <w:b/>
          <w:i w:val="false"/>
          <w:color w:val="000000"/>
        </w:rPr>
        <w:t xml:space="preserve"> 
4-бап</w:t>
      </w:r>
    </w:p>
    <w:bookmarkEnd w:id="10"/>
    <w:bookmarkStart w:name="z14" w:id="11"/>
    <w:p>
      <w:pPr>
        <w:spacing w:after="0"/>
        <w:ind w:left="0"/>
        <w:jc w:val="both"/>
      </w:pPr>
      <w:r>
        <w:rPr>
          <w:rFonts w:ascii="Times New Roman"/>
          <w:b w:val="false"/>
          <w:i w:val="false"/>
          <w:color w:val="000000"/>
          <w:sz w:val="28"/>
        </w:rPr>
        <w:t>
      Осы Келісімге қатысушы мемлекеттердің әрқайсысындағы қолданыстағы заңнамаға сәйкес әрбір Тарап өз мемлекеті аумағында кәсіптік қызметті жүзеге асыратын басқа Тараптардың жалпы білім беру ұйымдарының педагог қызметкерлеріне біліктілігін арттыруға көрсетілген Тараптың жалпы білім беру ұйымдарының педагог қызметкерлерімен тең құқық береді.</w:t>
      </w:r>
    </w:p>
    <w:bookmarkEnd w:id="11"/>
    <w:bookmarkStart w:name="z15" w:id="12"/>
    <w:p>
      <w:pPr>
        <w:spacing w:after="0"/>
        <w:ind w:left="0"/>
        <w:jc w:val="left"/>
      </w:pPr>
      <w:r>
        <w:rPr>
          <w:rFonts w:ascii="Times New Roman"/>
          <w:b/>
          <w:i w:val="false"/>
          <w:color w:val="000000"/>
        </w:rPr>
        <w:t xml:space="preserve"> 
5-бап</w:t>
      </w:r>
    </w:p>
    <w:bookmarkEnd w:id="12"/>
    <w:bookmarkStart w:name="z16" w:id="13"/>
    <w:p>
      <w:pPr>
        <w:spacing w:after="0"/>
        <w:ind w:left="0"/>
        <w:jc w:val="both"/>
      </w:pPr>
      <w:r>
        <w:rPr>
          <w:rFonts w:ascii="Times New Roman"/>
          <w:b w:val="false"/>
          <w:i w:val="false"/>
          <w:color w:val="000000"/>
          <w:sz w:val="28"/>
        </w:rPr>
        <w:t>
      Тараптар жалпы білім беру ұйымдарының педагог қызметкерлерінің біліктілігін арттыру саласындағы қызметтерді ұсынатын Тараптың білім беру ұйымдары (білім беру мекемелері, білім мекемелері) және осындай көрсетілетін қызметтерді алуға мүдделі ұйымдар арасында тікелей байланыс орнатуды және жұмыс тәжірибесін алмасуды дамытуға жәрдем көрсетеді, сондай-ақ көрме қызметінде және көрсетілген саладағы білім беру қызметтерін жарнамалауға жәрдем көрсетеді.</w:t>
      </w:r>
      <w:r>
        <w:br/>
      </w:r>
      <w:r>
        <w:rPr>
          <w:rFonts w:ascii="Times New Roman"/>
          <w:b w:val="false"/>
          <w:i w:val="false"/>
          <w:color w:val="000000"/>
          <w:sz w:val="28"/>
        </w:rPr>
        <w:t>
      Жалпы білім беру ұйымдарының педагог қызметкерлерінің біліктілігін арттыру бағдарламаларын іске асырудың экономикалық, ұйымдық, құқықтық шарттары халықаралық шарттарға және осы Келісімге қатысушы мемлекеттердің әрқайсысындағы қолданыстағы заңнамаға сәйкес Тараптардың жалпы білім беру ұйымдарының педагог қызметкерлерінің біліктілігін арттыру саласындағы көрсетілетін қызметтерді ұсынатын Тараптардың білім беру ұйымдары (білім беру мекемелері, білім мекемелері) және осындай көрсетілетін қызметтерді алуға мүдделі ұйымдар арасында жасалатын шарттарда айқындалады.</w:t>
      </w:r>
    </w:p>
    <w:bookmarkEnd w:id="13"/>
    <w:bookmarkStart w:name="z17" w:id="14"/>
    <w:p>
      <w:pPr>
        <w:spacing w:after="0"/>
        <w:ind w:left="0"/>
        <w:jc w:val="left"/>
      </w:pPr>
      <w:r>
        <w:rPr>
          <w:rFonts w:ascii="Times New Roman"/>
          <w:b/>
          <w:i w:val="false"/>
          <w:color w:val="000000"/>
        </w:rPr>
        <w:t xml:space="preserve"> 
6-бап</w:t>
      </w:r>
    </w:p>
    <w:bookmarkEnd w:id="14"/>
    <w:bookmarkStart w:name="z18" w:id="15"/>
    <w:p>
      <w:pPr>
        <w:spacing w:after="0"/>
        <w:ind w:left="0"/>
        <w:jc w:val="both"/>
      </w:pPr>
      <w:r>
        <w:rPr>
          <w:rFonts w:ascii="Times New Roman"/>
          <w:b w:val="false"/>
          <w:i w:val="false"/>
          <w:color w:val="000000"/>
          <w:sz w:val="28"/>
        </w:rPr>
        <w:t>
      Тараптар халықаралық міндеттемелерге және осы Келісімге қатысушы мемлекеттердің әрқайсысындағы қолданыстағы заңнамаға сәйкес өз мемлекеттерінің аумақтарында жалпы білім беру ұйымдары педагог қызметкерлерінің біліктілігін арттыру саласында көрсетілетін қызметтерді ұсынатын Тараптардың білім беру ұйымдарына (білім беру мекемелері, білім мекемелері) бірлескен білім беру қызметінде жәрдем көрсетеді.</w:t>
      </w:r>
    </w:p>
    <w:bookmarkEnd w:id="15"/>
    <w:bookmarkStart w:name="z19" w:id="16"/>
    <w:p>
      <w:pPr>
        <w:spacing w:after="0"/>
        <w:ind w:left="0"/>
        <w:jc w:val="left"/>
      </w:pPr>
      <w:r>
        <w:rPr>
          <w:rFonts w:ascii="Times New Roman"/>
          <w:b/>
          <w:i w:val="false"/>
          <w:color w:val="000000"/>
        </w:rPr>
        <w:t xml:space="preserve"> 
7-бап</w:t>
      </w:r>
    </w:p>
    <w:bookmarkEnd w:id="16"/>
    <w:bookmarkStart w:name="z20" w:id="17"/>
    <w:p>
      <w:pPr>
        <w:spacing w:after="0"/>
        <w:ind w:left="0"/>
        <w:jc w:val="both"/>
      </w:pPr>
      <w:r>
        <w:rPr>
          <w:rFonts w:ascii="Times New Roman"/>
          <w:b w:val="false"/>
          <w:i w:val="false"/>
          <w:color w:val="000000"/>
          <w:sz w:val="28"/>
        </w:rPr>
        <w:t>
      Осы Келісім Тараптардың әрқайсысының өзі қатысушысы болып табылатын басқа халықаралық шарттардан өзі үшін туындайтын құқықтары мен міндеттемелерін қозғамайды.</w:t>
      </w:r>
    </w:p>
    <w:bookmarkEnd w:id="17"/>
    <w:bookmarkStart w:name="z21" w:id="18"/>
    <w:p>
      <w:pPr>
        <w:spacing w:after="0"/>
        <w:ind w:left="0"/>
        <w:jc w:val="left"/>
      </w:pPr>
      <w:r>
        <w:rPr>
          <w:rFonts w:ascii="Times New Roman"/>
          <w:b/>
          <w:i w:val="false"/>
          <w:color w:val="000000"/>
        </w:rPr>
        <w:t xml:space="preserve"> 
8-бап</w:t>
      </w:r>
    </w:p>
    <w:bookmarkEnd w:id="18"/>
    <w:bookmarkStart w:name="z22" w:id="19"/>
    <w:p>
      <w:pPr>
        <w:spacing w:after="0"/>
        <w:ind w:left="0"/>
        <w:jc w:val="both"/>
      </w:pPr>
      <w:r>
        <w:rPr>
          <w:rFonts w:ascii="Times New Roman"/>
          <w:b w:val="false"/>
          <w:i w:val="false"/>
          <w:color w:val="000000"/>
          <w:sz w:val="28"/>
        </w:rPr>
        <w:t>
      Тараптардың келісімі бойынша осы Келісімге оның ажырамас бөлігі болып табылатын, тиісті хаттамамен ресімделетін өзгерістер мен толықтырулар енгізілуі мүмкін.</w:t>
      </w:r>
    </w:p>
    <w:bookmarkEnd w:id="19"/>
    <w:bookmarkStart w:name="z23" w:id="20"/>
    <w:p>
      <w:pPr>
        <w:spacing w:after="0"/>
        <w:ind w:left="0"/>
        <w:jc w:val="left"/>
      </w:pPr>
      <w:r>
        <w:rPr>
          <w:rFonts w:ascii="Times New Roman"/>
          <w:b/>
          <w:i w:val="false"/>
          <w:color w:val="000000"/>
        </w:rPr>
        <w:t xml:space="preserve"> 
9-бап</w:t>
      </w:r>
    </w:p>
    <w:bookmarkEnd w:id="20"/>
    <w:bookmarkStart w:name="z24" w:id="21"/>
    <w:p>
      <w:pPr>
        <w:spacing w:after="0"/>
        <w:ind w:left="0"/>
        <w:jc w:val="both"/>
      </w:pPr>
      <w:r>
        <w:rPr>
          <w:rFonts w:ascii="Times New Roman"/>
          <w:b w:val="false"/>
          <w:i w:val="false"/>
          <w:color w:val="000000"/>
          <w:sz w:val="28"/>
        </w:rPr>
        <w:t>
      Тараптар арасындағы осы Келісімді қолдануда және талқылауда туындаған даулы мәселелер мүдделі Тараптардың консультациялары мен келіссөздері жолымен немесе Тараптардың келісімімен басқа да рәсімдер арқылы шешіледі.</w:t>
      </w:r>
    </w:p>
    <w:bookmarkEnd w:id="21"/>
    <w:bookmarkStart w:name="z25" w:id="22"/>
    <w:p>
      <w:pPr>
        <w:spacing w:after="0"/>
        <w:ind w:left="0"/>
        <w:jc w:val="left"/>
      </w:pPr>
      <w:r>
        <w:rPr>
          <w:rFonts w:ascii="Times New Roman"/>
          <w:b/>
          <w:i w:val="false"/>
          <w:color w:val="000000"/>
        </w:rPr>
        <w:t xml:space="preserve"> 
10-бап</w:t>
      </w:r>
    </w:p>
    <w:bookmarkEnd w:id="22"/>
    <w:bookmarkStart w:name="z26" w:id="23"/>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оған қол қойған Тараптардың орындағаны туралы үшінші хабарламаны депозитарий алған күннен бастап 30 күн өткен соң күшіне енеді.</w:t>
      </w:r>
      <w:r>
        <w:br/>
      </w:r>
      <w:r>
        <w:rPr>
          <w:rFonts w:ascii="Times New Roman"/>
          <w:b w:val="false"/>
          <w:i w:val="false"/>
          <w:color w:val="000000"/>
          <w:sz w:val="28"/>
        </w:rPr>
        <w:t>
      Мемлекетішілік рәсімдерді кеш орындаған Тараптар үшін осы Келісім депозитарий тиісті құжаттарды алған күннен бастап 30 күн өткен соң күшіне енеді.</w:t>
      </w:r>
    </w:p>
    <w:bookmarkEnd w:id="23"/>
    <w:bookmarkStart w:name="z27" w:id="24"/>
    <w:p>
      <w:pPr>
        <w:spacing w:after="0"/>
        <w:ind w:left="0"/>
        <w:jc w:val="left"/>
      </w:pPr>
      <w:r>
        <w:rPr>
          <w:rFonts w:ascii="Times New Roman"/>
          <w:b/>
          <w:i w:val="false"/>
          <w:color w:val="000000"/>
        </w:rPr>
        <w:t xml:space="preserve"> 
11-бап</w:t>
      </w:r>
    </w:p>
    <w:bookmarkEnd w:id="24"/>
    <w:bookmarkStart w:name="z28" w:id="25"/>
    <w:p>
      <w:pPr>
        <w:spacing w:after="0"/>
        <w:ind w:left="0"/>
        <w:jc w:val="both"/>
      </w:pPr>
      <w:r>
        <w:rPr>
          <w:rFonts w:ascii="Times New Roman"/>
          <w:b w:val="false"/>
          <w:i w:val="false"/>
          <w:color w:val="000000"/>
          <w:sz w:val="28"/>
        </w:rPr>
        <w:t>
      Осы Келісім күшіне енгеннен кейін ТМД-ға кез келген қатысушы мемлекеттің депозитарийге қосылу туралы құжатты беру арқылы қосылуы үшін ашық. Қосылатын мемлекет үшін осы Келісім депозатарий қосылу туралы құжатты алған күннен бастап 30 күн өткен соң күшіне енеді.</w:t>
      </w:r>
    </w:p>
    <w:bookmarkEnd w:id="25"/>
    <w:bookmarkStart w:name="z29" w:id="26"/>
    <w:p>
      <w:pPr>
        <w:spacing w:after="0"/>
        <w:ind w:left="0"/>
        <w:jc w:val="left"/>
      </w:pPr>
      <w:r>
        <w:rPr>
          <w:rFonts w:ascii="Times New Roman"/>
          <w:b/>
          <w:i w:val="false"/>
          <w:color w:val="000000"/>
        </w:rPr>
        <w:t xml:space="preserve"> 
12-бап</w:t>
      </w:r>
    </w:p>
    <w:bookmarkEnd w:id="26"/>
    <w:bookmarkStart w:name="z30" w:id="27"/>
    <w:p>
      <w:pPr>
        <w:spacing w:after="0"/>
        <w:ind w:left="0"/>
        <w:jc w:val="both"/>
      </w:pPr>
      <w:r>
        <w:rPr>
          <w:rFonts w:ascii="Times New Roman"/>
          <w:b w:val="false"/>
          <w:i w:val="false"/>
          <w:color w:val="000000"/>
          <w:sz w:val="28"/>
        </w:rPr>
        <w:t>
      Осы Келісім белгіленбеген мерзімге жасалады. Тараптардың әрқайсысы осы Келісімнен шыққанға дейін 6 айдан кешіктірмей өзінің осындай ниеті туралы допозитарийге жазбаша хабарлама жібере отырып және Келісімнің қолданысы уақытында туындаған қаржылық және өзге де міндеттемелерді реттеп, осы Келісімнен шығуға құқылы.</w:t>
      </w:r>
      <w:r>
        <w:br/>
      </w:r>
      <w:r>
        <w:rPr>
          <w:rFonts w:ascii="Times New Roman"/>
          <w:b w:val="false"/>
          <w:i w:val="false"/>
          <w:color w:val="000000"/>
          <w:sz w:val="28"/>
        </w:rPr>
        <w:t>
      2015 жылы 29 мамырда Бурабай кентінде (Қазақстан Республикасы) орыс тілінде бір төлнұсқа данада жасалды. Төлнұсқа данасы Тәуелсіз Мемлекеттер Достастығының Атқарушы комитетінде сақталады, ол осы Келісімге қол қойған әрбір мемлекетке оның куәландырылған көшірмесін жібереді. </w:t>
      </w:r>
    </w:p>
    <w:bookmarkEnd w:id="27"/>
    <w:tbl>
      <w:tblPr>
        <w:tblW w:w="0" w:type="auto"/>
        <w:tblCellSpacing w:w="0" w:type="auto"/>
        <w:tblBorders>
          <w:top w:val="none"/>
          <w:left w:val="none"/>
          <w:bottom w:val="none"/>
          <w:right w:val="none"/>
          <w:insideH w:val="none"/>
          <w:insideV w:val="none"/>
        </w:tblBorders>
      </w:tblPr>
      <w:tblGrid>
        <w:gridCol w:w="6440"/>
        <w:gridCol w:w="6440"/>
      </w:tblGrid>
      <w:tr>
        <w:trPr>
          <w:trHeight w:val="30" w:hRule="atLeast"/>
        </w:trPr>
        <w:tc>
          <w:tcPr>
            <w:tcW w:w="644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Әзербайжан Республикасының</w:t>
            </w:r>
            <w:r>
              <w:br/>
            </w:r>
            <w:r>
              <w:rPr>
                <w:rFonts w:ascii="Times New Roman"/>
                <w:b w:val="false"/>
                <w:i w:val="false"/>
                <w:color w:val="000000"/>
                <w:sz w:val="20"/>
              </w:rPr>
              <w:t>
</w:t>
            </w:r>
            <w:r>
              <w:rPr>
                <w:rFonts w:ascii="Times New Roman"/>
                <w:b w:val="false"/>
                <w:i/>
                <w:color w:val="000000"/>
                <w:sz w:val="20"/>
              </w:rPr>
              <w:t xml:space="preserve">Үкіметі үшін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Ресей Федерациясының</w:t>
            </w:r>
            <w:r>
              <w:br/>
            </w:r>
            <w:r>
              <w:rPr>
                <w:rFonts w:ascii="Times New Roman"/>
                <w:b w:val="false"/>
                <w:i w:val="false"/>
                <w:color w:val="000000"/>
                <w:sz w:val="20"/>
              </w:rPr>
              <w:t>
</w:t>
            </w:r>
            <w:r>
              <w:rPr>
                <w:rFonts w:ascii="Times New Roman"/>
                <w:b w:val="false"/>
                <w:i/>
                <w:color w:val="000000"/>
                <w:sz w:val="20"/>
              </w:rPr>
              <w:t>Үкіметі үшін</w:t>
            </w:r>
          </w:p>
        </w:tc>
      </w:tr>
      <w:tr>
        <w:trPr>
          <w:trHeight w:val="30" w:hRule="atLeast"/>
        </w:trPr>
        <w:tc>
          <w:tcPr>
            <w:tcW w:w="644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Армения Республикасының</w:t>
            </w:r>
            <w:r>
              <w:br/>
            </w:r>
            <w:r>
              <w:rPr>
                <w:rFonts w:ascii="Times New Roman"/>
                <w:b w:val="false"/>
                <w:i w:val="false"/>
                <w:color w:val="000000"/>
                <w:sz w:val="20"/>
              </w:rPr>
              <w:t>
</w:t>
            </w:r>
            <w:r>
              <w:rPr>
                <w:rFonts w:ascii="Times New Roman"/>
                <w:b w:val="false"/>
                <w:i/>
                <w:color w:val="000000"/>
                <w:sz w:val="20"/>
              </w:rPr>
              <w:t xml:space="preserve">Үкіметі үшін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Тәжікстан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r>
      <w:tr>
        <w:trPr>
          <w:trHeight w:val="30" w:hRule="atLeast"/>
        </w:trPr>
        <w:tc>
          <w:tcPr>
            <w:tcW w:w="644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Беларусь Республикасының</w:t>
            </w:r>
            <w:r>
              <w:br/>
            </w:r>
            <w:r>
              <w:rPr>
                <w:rFonts w:ascii="Times New Roman"/>
                <w:b w:val="false"/>
                <w:i w:val="false"/>
                <w:color w:val="000000"/>
                <w:sz w:val="20"/>
              </w:rPr>
              <w:t>
</w:t>
            </w:r>
            <w:r>
              <w:rPr>
                <w:rFonts w:ascii="Times New Roman"/>
                <w:b w:val="false"/>
                <w:i/>
                <w:color w:val="000000"/>
                <w:sz w:val="20"/>
              </w:rPr>
              <w:t xml:space="preserve">Үкіметі үшін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Түрікменстанның</w:t>
            </w:r>
            <w:r>
              <w:br/>
            </w:r>
            <w:r>
              <w:rPr>
                <w:rFonts w:ascii="Times New Roman"/>
                <w:b w:val="false"/>
                <w:i w:val="false"/>
                <w:color w:val="000000"/>
                <w:sz w:val="20"/>
              </w:rPr>
              <w:t>
</w:t>
            </w:r>
            <w:r>
              <w:rPr>
                <w:rFonts w:ascii="Times New Roman"/>
                <w:b w:val="false"/>
                <w:i/>
                <w:color w:val="000000"/>
                <w:sz w:val="20"/>
              </w:rPr>
              <w:t>Үкіметі үшін</w:t>
            </w:r>
          </w:p>
        </w:tc>
      </w:tr>
      <w:tr>
        <w:trPr>
          <w:trHeight w:val="30" w:hRule="atLeast"/>
        </w:trPr>
        <w:tc>
          <w:tcPr>
            <w:tcW w:w="644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w:t>
            </w:r>
            <w:r>
              <w:br/>
            </w:r>
            <w:r>
              <w:rPr>
                <w:rFonts w:ascii="Times New Roman"/>
                <w:b w:val="false"/>
                <w:i w:val="false"/>
                <w:color w:val="000000"/>
                <w:sz w:val="20"/>
              </w:rPr>
              <w:t>
</w:t>
            </w:r>
            <w:r>
              <w:rPr>
                <w:rFonts w:ascii="Times New Roman"/>
                <w:b w:val="false"/>
                <w:i/>
                <w:color w:val="000000"/>
                <w:sz w:val="20"/>
              </w:rPr>
              <w:t xml:space="preserve">Үкіметі үшін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Өзбекстан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r>
      <w:tr>
        <w:trPr>
          <w:trHeight w:val="30" w:hRule="atLeast"/>
        </w:trPr>
        <w:tc>
          <w:tcPr>
            <w:tcW w:w="644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Қырғыз Республикасының</w:t>
            </w:r>
            <w:r>
              <w:br/>
            </w:r>
            <w:r>
              <w:rPr>
                <w:rFonts w:ascii="Times New Roman"/>
                <w:b w:val="false"/>
                <w:i w:val="false"/>
                <w:color w:val="000000"/>
                <w:sz w:val="20"/>
              </w:rPr>
              <w:t>
</w:t>
            </w:r>
            <w:r>
              <w:rPr>
                <w:rFonts w:ascii="Times New Roman"/>
                <w:b w:val="false"/>
                <w:i/>
                <w:color w:val="000000"/>
                <w:sz w:val="20"/>
              </w:rPr>
              <w:t xml:space="preserve">Үкіметі үшін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Украина</w:t>
            </w:r>
            <w:r>
              <w:br/>
            </w:r>
            <w:r>
              <w:rPr>
                <w:rFonts w:ascii="Times New Roman"/>
                <w:b w:val="false"/>
                <w:i w:val="false"/>
                <w:color w:val="000000"/>
                <w:sz w:val="20"/>
              </w:rPr>
              <w:t>
</w:t>
            </w:r>
            <w:r>
              <w:rPr>
                <w:rFonts w:ascii="Times New Roman"/>
                <w:b w:val="false"/>
                <w:i/>
                <w:color w:val="000000"/>
                <w:sz w:val="20"/>
              </w:rPr>
              <w:t xml:space="preserve">Үкіметі үшін </w:t>
            </w:r>
          </w:p>
        </w:tc>
      </w:tr>
      <w:tr>
        <w:trPr>
          <w:trHeight w:val="30" w:hRule="atLeast"/>
        </w:trPr>
        <w:tc>
          <w:tcPr>
            <w:tcW w:w="644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Молдова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c>
          <w:tcPr>
            <w:tcW w:w="64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 w:id="28"/>
    <w:p>
      <w:pPr>
        <w:spacing w:after="0"/>
        <w:ind w:left="0"/>
        <w:jc w:val="both"/>
      </w:pPr>
      <w:r>
        <w:rPr>
          <w:rFonts w:ascii="Times New Roman"/>
          <w:b w:val="false"/>
          <w:i w:val="false"/>
          <w:color w:val="000000"/>
          <w:sz w:val="28"/>
        </w:rPr>
        <w:t>
</w:t>
      </w:r>
      <w:r>
        <w:rPr>
          <w:rFonts w:ascii="Times New Roman"/>
          <w:b/>
          <w:i w:val="false"/>
          <w:color w:val="000000"/>
          <w:sz w:val="28"/>
        </w:rPr>
        <w:t>      Тәуелсіз Мемлекеттер Достастығына қатысушы мемлекеттердің жалпы білім беру ұйымдарының педагог қызметкерлерінің біліктілігін арттыру туралы келісімге Қазақстан Республикасының Ескертпесі</w:t>
      </w:r>
    </w:p>
    <w:bookmarkEnd w:id="28"/>
    <w:p>
      <w:pPr>
        <w:spacing w:after="0"/>
        <w:ind w:left="0"/>
        <w:jc w:val="both"/>
      </w:pPr>
      <w:r>
        <w:rPr>
          <w:rFonts w:ascii="Times New Roman"/>
          <w:b w:val="false"/>
          <w:i w:val="false"/>
          <w:color w:val="000000"/>
          <w:sz w:val="28"/>
        </w:rPr>
        <w:t>      </w:t>
      </w:r>
      <w:r>
        <w:rPr>
          <w:rFonts w:ascii="Times New Roman"/>
          <w:b w:val="false"/>
          <w:i w:val="false"/>
          <w:color w:val="000000"/>
          <w:sz w:val="28"/>
        </w:rPr>
        <w:t>5-баптың</w:t>
      </w:r>
      <w:r>
        <w:rPr>
          <w:rFonts w:ascii="Times New Roman"/>
          <w:b w:val="false"/>
          <w:i w:val="false"/>
          <w:color w:val="000000"/>
          <w:sz w:val="28"/>
        </w:rPr>
        <w:t xml:space="preserve"> 1 және 2-абзацтарындағы "және осындай көрсетілетін қызметтерді алуға мүдделі ұйымдар" деген сөздер Қазақстан Республикасына қолданылмайды.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