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424a" w14:textId="9814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Достық көшесі, 16-үйде орналасқан жапсарлас кеңсе, қонақүй, тұрғын, сауда ойын-сауық үй-жайлары және паркингі бар көпфункционалды кешенді салу және пайдалану" басым жобасы бойынша шетелдік жұмыс күшін тартуға 2016 және 2017 жылдарға арналған квоталарды белгілеу және "Астана қаласы, Достық көшесі, 16-үй мекенжайы бойынша орналасқан жапсарлас кеңсе, қонақүй, тұрғын үй, сауда ойын-сауық үй-жайлары және паркингі бар көпфункционалды кешенді салу және пайдалану" басым жобасын іске асыру үшін шетелдік жұмыс күшін тартуға 2016 және 2017 жылдарға арналған рұқсат беру шарттарын бекіту туралы</w:t>
      </w:r>
    </w:p>
    <w:p>
      <w:pPr>
        <w:spacing w:after="0"/>
        <w:ind w:left="0"/>
        <w:jc w:val="both"/>
      </w:pPr>
      <w:r>
        <w:rPr>
          <w:rFonts w:ascii="Times New Roman"/>
          <w:b w:val="false"/>
          <w:i w:val="false"/>
          <w:color w:val="000000"/>
          <w:sz w:val="28"/>
        </w:rPr>
        <w:t>Қазақстан Республикасы Үкіметінің 2016 жылғы 20 маусымдағы № 359 қаулысы.</w:t>
      </w:r>
    </w:p>
    <w:p>
      <w:pPr>
        <w:spacing w:after="0"/>
        <w:ind w:left="0"/>
        <w:jc w:val="both"/>
      </w:pPr>
      <w:bookmarkStart w:name="z1" w:id="0"/>
      <w:r>
        <w:rPr>
          <w:rFonts w:ascii="Times New Roman"/>
          <w:b w:val="false"/>
          <w:i w:val="false"/>
          <w:color w:val="000000"/>
          <w:sz w:val="28"/>
        </w:rPr>
        <w:t xml:space="preserve">
      "Халықты жұмыспен қамту туралы" 2016 жылғы 6 сәуірдегі Қазақстан Республикасының Заңы 8-бабының </w:t>
      </w:r>
      <w:r>
        <w:rPr>
          <w:rFonts w:ascii="Times New Roman"/>
          <w:b w:val="false"/>
          <w:i w:val="false"/>
          <w:color w:val="000000"/>
          <w:sz w:val="28"/>
        </w:rPr>
        <w:t>2-тармағына</w:t>
      </w:r>
      <w:r>
        <w:rPr>
          <w:rFonts w:ascii="Times New Roman"/>
          <w:b w:val="false"/>
          <w:i w:val="false"/>
          <w:color w:val="000000"/>
          <w:sz w:val="28"/>
        </w:rPr>
        <w:t xml:space="preserve"> және "Халықтың көші-қоны туралы" 2011 жылғы 22 шілдедегі Қазақстан Республикасының Заңы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"Астана қаласы, Достық көшесі, 16-үй мекенжайы бойынша орналасқан жапсарлас кеңсе, қонақүй, тұрғын үй, сауда ойын-сауық үй-жайлары және паркингі бар көпфункционалды кешенді салу және пайдалану" басым жобасы бойынша шетелдік жұмыс күшін тартуға 2016 және 2017 жылдарға арналған квота белгіленсін.</w:t>
      </w:r>
    </w:p>
    <w:bookmarkEnd w:id="1"/>
    <w:bookmarkStart w:name="z3" w:id="2"/>
    <w:p>
      <w:pPr>
        <w:spacing w:after="0"/>
        <w:ind w:left="0"/>
        <w:jc w:val="both"/>
      </w:pPr>
      <w:r>
        <w:rPr>
          <w:rFonts w:ascii="Times New Roman"/>
          <w:b w:val="false"/>
          <w:i w:val="false"/>
          <w:color w:val="000000"/>
          <w:sz w:val="28"/>
        </w:rPr>
        <w:t xml:space="preserve">
      2. Қоса беріліп отырған "Астана қаласы, Достық көшесі, 16-үй мекенжайы бойынша орналасқан жапсарлас кеңсе, қонақүй, тұрғын үй, сауда ойын-сауық үй-жайлары және паркингі бар көпфункционалды кешенді салу және пайдалану" басым жобасын (өтініш беруші – "Astana Property Management" жауапкершілігі шектеулі серіктестігі) іске асыру үшін шетелдік жұмыс күшін тартуға 2016 және 2017 жылдарға арналған рұқсат беру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bl>
    <w:bookmarkStart w:name="z6" w:id="4"/>
    <w:p>
      <w:pPr>
        <w:spacing w:after="0"/>
        <w:ind w:left="0"/>
        <w:jc w:val="left"/>
      </w:pPr>
      <w:r>
        <w:rPr>
          <w:rFonts w:ascii="Times New Roman"/>
          <w:b/>
          <w:i w:val="false"/>
          <w:color w:val="000000"/>
        </w:rPr>
        <w:t xml:space="preserve"> "Астана қаласы, Достық көшесі, 16-үйде орналасқан жапсарлас кеңсе, қонақүй, тұрғын, сауда ойын-сауық үй-жайлары және паркингі бар көпфункционалды кешенді салу және пайдалану" басым жобасын іске асыру үшін шетелдік жұмыс күшін тартуға 2016 және 2017 жылдарға арналған рұқсат беру шарттары</w:t>
      </w:r>
    </w:p>
    <w:bookmarkEnd w:id="4"/>
    <w:bookmarkStart w:name="z7" w:id="5"/>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уәкілетті органына жұмыс беруші не ол уәкілеттік берген тұлға ұсынатын шетелдік жұмыс күшін тартуға өтінішке қоса берілетін құжаттар мыналарды қамтуы тиіс:</w:t>
      </w:r>
    </w:p>
    <w:bookmarkEnd w:id="5"/>
    <w:bookmarkStart w:name="z8" w:id="6"/>
    <w:p>
      <w:pPr>
        <w:spacing w:after="0"/>
        <w:ind w:left="0"/>
        <w:jc w:val="both"/>
      </w:pPr>
      <w:r>
        <w:rPr>
          <w:rFonts w:ascii="Times New Roman"/>
          <w:b w:val="false"/>
          <w:i w:val="false"/>
          <w:color w:val="000000"/>
          <w:sz w:val="28"/>
        </w:rPr>
        <w:t xml:space="preserve">
      1) тегі, аты, әкесінің аты (оның ішінде латын әріптерімен), туған күні мен жылы, азаматтығы, паспортының (жеке басын куәландыратын құжаттың) нөмірі, берілген күні және оны берген орган, тұрақты тұратын елі, шыққан елі, білімі, орталық атқарушы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w:t>
      </w:r>
      <w:r>
        <w:rPr>
          <w:rFonts w:ascii="Times New Roman"/>
          <w:b w:val="false"/>
          <w:i w:val="false"/>
          <w:color w:val="000000"/>
          <w:sz w:val="28"/>
        </w:rPr>
        <w:t>үлгілік біліктілік сипаттамаларына</w:t>
      </w:r>
      <w:r>
        <w:rPr>
          <w:rFonts w:ascii="Times New Roman"/>
          <w:b w:val="false"/>
          <w:i w:val="false"/>
          <w:color w:val="000000"/>
          <w:sz w:val="28"/>
        </w:rPr>
        <w:t xml:space="preserve">, жұмысшылардың жұмыстары мен кәсіптерінің </w:t>
      </w:r>
      <w:r>
        <w:rPr>
          <w:rFonts w:ascii="Times New Roman"/>
          <w:b w:val="false"/>
          <w:i w:val="false"/>
          <w:color w:val="000000"/>
          <w:sz w:val="28"/>
        </w:rPr>
        <w:t>бірыңғай тарифтік-біліктілік анықтамалығына</w:t>
      </w:r>
      <w:r>
        <w:rPr>
          <w:rFonts w:ascii="Times New Roman"/>
          <w:b w:val="false"/>
          <w:i w:val="false"/>
          <w:color w:val="000000"/>
          <w:sz w:val="28"/>
        </w:rPr>
        <w:t>,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 көрсетіле отырып, тартылатын шетелдік қызметкерлер туралы мәліметтер;</w:t>
      </w:r>
    </w:p>
    <w:bookmarkEnd w:id="6"/>
    <w:bookmarkStart w:name="z9" w:id="7"/>
    <w:p>
      <w:pPr>
        <w:spacing w:after="0"/>
        <w:ind w:left="0"/>
        <w:jc w:val="both"/>
      </w:pP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нотариалды расталған аудармалары (егер құжат мемлекеттік немесе орыс тілдерінде толтырылған болса, көшірмелері);</w:t>
      </w:r>
    </w:p>
    <w:bookmarkEnd w:id="7"/>
    <w:bookmarkStart w:name="z10" w:id="8"/>
    <w:p>
      <w:pPr>
        <w:spacing w:after="0"/>
        <w:ind w:left="0"/>
        <w:jc w:val="both"/>
      </w:pPr>
      <w:r>
        <w:rPr>
          <w:rFonts w:ascii="Times New Roman"/>
          <w:b w:val="false"/>
          <w:i w:val="false"/>
          <w:color w:val="000000"/>
          <w:sz w:val="28"/>
        </w:rPr>
        <w:t>
      3) оның бұрын істеген жұмыс берушісінің ресми бланкісіндегі қызметкердің еңбек кызметі туралы жазбаша растауы немесе Қазақстан Республикасында танылатын өзге де растаушы құжаттар қоса берілген, қызметкердің еңбек қызметі туралы ақпарат (тиісті кәсіп бойынша жұмыс өтілі жөнінде біліктілік талаптары болған кезде);</w:t>
      </w:r>
    </w:p>
    <w:bookmarkEnd w:id="8"/>
    <w:bookmarkStart w:name="z11" w:id="9"/>
    <w:p>
      <w:pPr>
        <w:spacing w:after="0"/>
        <w:ind w:left="0"/>
        <w:jc w:val="both"/>
      </w:pPr>
      <w:r>
        <w:rPr>
          <w:rFonts w:ascii="Times New Roman"/>
          <w:b w:val="false"/>
          <w:i w:val="false"/>
          <w:color w:val="000000"/>
          <w:sz w:val="28"/>
        </w:rPr>
        <w:t>
      4) басым жобаны іске асыруға қатысуы туралы куәландыратын шарттан нотариалды расталған үзінді не салыстырып тексеру үшін түпнұсқасын ұсынумен көшірмесі (мердігер және қосалқы мердігер ұйымдар, жылжымайтын мүлiк объектілерін басқарушылар үшін).</w:t>
      </w:r>
    </w:p>
    <w:bookmarkEnd w:id="9"/>
    <w:bookmarkStart w:name="z12" w:id="10"/>
    <w:p>
      <w:pPr>
        <w:spacing w:after="0"/>
        <w:ind w:left="0"/>
        <w:jc w:val="both"/>
      </w:pPr>
      <w:r>
        <w:rPr>
          <w:rFonts w:ascii="Times New Roman"/>
          <w:b w:val="false"/>
          <w:i w:val="false"/>
          <w:color w:val="000000"/>
          <w:sz w:val="28"/>
        </w:rPr>
        <w:t xml:space="preserve">
      2. Шетелдік қызметкерлердің келуі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p>
    <w:bookmarkEnd w:id="10"/>
    <w:bookmarkStart w:name="z13" w:id="11"/>
    <w:p>
      <w:pPr>
        <w:spacing w:after="0"/>
        <w:ind w:left="0"/>
        <w:jc w:val="both"/>
      </w:pPr>
      <w:r>
        <w:rPr>
          <w:rFonts w:ascii="Times New Roman"/>
          <w:b w:val="false"/>
          <w:i w:val="false"/>
          <w:color w:val="000000"/>
          <w:sz w:val="28"/>
        </w:rPr>
        <w:t>
      3. Үшінші және төртінші санаттар бойынша рұқсаттар алынған шетелдік қызметкерлерді басқа әкімшілік-аумақтық бірліктің аумағында орналасқан кәсіпорындарға, ұйымдарға іссапарға жіберуге болмайды.</w:t>
      </w:r>
    </w:p>
    <w:bookmarkEnd w:id="11"/>
    <w:bookmarkStart w:name="z14" w:id="12"/>
    <w:p>
      <w:pPr>
        <w:spacing w:after="0"/>
        <w:ind w:left="0"/>
        <w:jc w:val="both"/>
      </w:pPr>
      <w:r>
        <w:rPr>
          <w:rFonts w:ascii="Times New Roman"/>
          <w:b w:val="false"/>
          <w:i w:val="false"/>
          <w:color w:val="000000"/>
          <w:sz w:val="28"/>
        </w:rPr>
        <w:t xml:space="preserve">
      4. Шетелдік жұмыс күшін тартудың осы шарттармен реттелмеген өзге де талаптары "Қазақстан Республикасына шетелдік жұмыс күшін тартуға арналған квотаны белгілеу қағидаларын, Шетелдік қызметкерге жұмысқа орналасуға, сондай-ақ жұмыс берушілерге шетелдік жұмыс күшін тартуға және корпоративішілік ауыстыру шеңберінде ауыстырылатын шетелдік қызметкерлерді тартуға рұқсаттар беру қағидалары мен шарттарын бекіту және "Халықты жұмыспен қамту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 қызметкерге жұмысқа орналасуға, сондай-ақ жұмыс берушілерге шетелдік жұмыс күшін тартуға және корпоративішілік ауыстыру шеңберінде ауыстырылатын шетелдік қызметкерлерді тартуға рұқсаттар беру қағидаларымен және шарттарымен регламенттеледі.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bl>
    <w:bookmarkStart w:name="z16" w:id="13"/>
    <w:p>
      <w:pPr>
        <w:spacing w:after="0"/>
        <w:ind w:left="0"/>
        <w:jc w:val="left"/>
      </w:pPr>
      <w:r>
        <w:rPr>
          <w:rFonts w:ascii="Times New Roman"/>
          <w:b/>
          <w:i w:val="false"/>
          <w:color w:val="000000"/>
        </w:rPr>
        <w:t xml:space="preserve"> Астана қаласы, Достық көшесі, 16-үйде орналасқан жапсарлас кеңсе, қонақүй, тұрғын, сауда ойын-сауық үй-жайлары және паркингі бар көпфункционалды кешенді салу және пайдалану" басым жобасы бойынша шетелдік жұмыс күшін тартуға 2016 және 2017 жылдарға арналған квоталар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(адам)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Достық көшесі, 16-үйде орналасқан жапсарлас кеңсе, қонақүй, тұрғын, сауда ойын-сауық үй-жайлары және паркингі бар көпфункционалды кешенді салу және пайдалану</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Property Management" жауапкершілігі шектеулі серіктестігі</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2017 жылдар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