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518e" w14:textId="2015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Бітімгершілік операцияға дайындық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10 маусымдағы № 345 қаулысы.</w:t>
      </w:r>
    </w:p>
    <w:p>
      <w:pPr>
        <w:spacing w:after="0"/>
        <w:ind w:left="0"/>
        <w:jc w:val="both"/>
      </w:pPr>
      <w:bookmarkStart w:name="z1" w:id="0"/>
      <w:r>
        <w:rPr>
          <w:rFonts w:ascii="Times New Roman"/>
          <w:b w:val="false"/>
          <w:i w:val="false"/>
          <w:color w:val="000000"/>
          <w:sz w:val="28"/>
        </w:rPr>
        <w:t xml:space="preserve">
      "Қазақстан Республикасының бітімгершілік қызметі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14.05.2024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Бітімгершілік операцияға дайындық қағидалары (бұдан әрі – Қағидалар) бекітілсін.</w:t>
      </w:r>
    </w:p>
    <w:bookmarkEnd w:id="1"/>
    <w:bookmarkStart w:name="z64" w:id="2"/>
    <w:p>
      <w:pPr>
        <w:spacing w:after="0"/>
        <w:ind w:left="0"/>
        <w:jc w:val="both"/>
      </w:pPr>
      <w:r>
        <w:rPr>
          <w:rFonts w:ascii="Times New Roman"/>
          <w:b w:val="false"/>
          <w:i w:val="false"/>
          <w:color w:val="000000"/>
          <w:sz w:val="28"/>
        </w:rPr>
        <w:t>
      2. Орталық мемлекеттік органдар мен Қазақстан Республикасының Президентіне тікелей бағынатын және есеп беретін мемлекеттік органдар (келісім бойынша) бітімгершілік операцияға қатысуға ерікті түрде ниет білдірген азаматтар қатарынан ұлттық контингентті іріктеуді және оларды бітімгершілік дайындықтан өту үшін Қазақстан Республикасының Қорғаныс министрлігіне іссапарға жіберуді қамтамасыз етсін.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345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Бітімгершілік операцияға дайындық қағидалары</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Бітімгершілік операцияға дайындық қағидалары (бұдан әрі – Қағидалар) "Қазақстан Республикасының бітімгершілік қызметі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8) тармақшасына сәйкес әзірленді және бітімгершілік операцияға дайындық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14.05.2024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 Бітімгершілік операцияға дайындықты жоспарлау</w:t>
      </w:r>
    </w:p>
    <w:bookmarkEnd w:id="6"/>
    <w:bookmarkStart w:name="z9" w:id="7"/>
    <w:p>
      <w:pPr>
        <w:spacing w:after="0"/>
        <w:ind w:left="0"/>
        <w:jc w:val="both"/>
      </w:pPr>
      <w:r>
        <w:rPr>
          <w:rFonts w:ascii="Times New Roman"/>
          <w:b w:val="false"/>
          <w:i w:val="false"/>
          <w:color w:val="000000"/>
          <w:sz w:val="28"/>
        </w:rPr>
        <w:t xml:space="preserve">
      2. Бітімгершілік операцияларға дайындықты жоспарлау </w:t>
      </w:r>
    </w:p>
    <w:bookmarkEnd w:id="7"/>
    <w:p>
      <w:pPr>
        <w:spacing w:after="0"/>
        <w:ind w:left="0"/>
        <w:jc w:val="both"/>
      </w:pPr>
      <w:r>
        <w:rPr>
          <w:rFonts w:ascii="Times New Roman"/>
          <w:b w:val="false"/>
          <w:i w:val="false"/>
          <w:color w:val="000000"/>
          <w:sz w:val="28"/>
        </w:rPr>
        <w:t xml:space="preserve">
      (бұдан әрі – бітімгершілік дайындық) сыртқы саясат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Қазақстан Республикасының Президентіне және Қазақстан Республикасының Үкіметіне ұлттық контингенттің бітімгершілік операцияға қатысу сыртқы саясатының орындылығы туралы ұсыныстарды енгізуден басталады.</w:t>
      </w:r>
    </w:p>
    <w:bookmarkStart w:name="z10" w:id="8"/>
    <w:p>
      <w:pPr>
        <w:spacing w:after="0"/>
        <w:ind w:left="0"/>
        <w:jc w:val="both"/>
      </w:pPr>
      <w:r>
        <w:rPr>
          <w:rFonts w:ascii="Times New Roman"/>
          <w:b w:val="false"/>
          <w:i w:val="false"/>
          <w:color w:val="000000"/>
          <w:sz w:val="28"/>
        </w:rPr>
        <w:t>
      3. Ұлттық контингентті жіберуді жоспарлайтын мемлекеттік орган құзыретті мемлекеттік органдармен бірлесіп, мүмкіндігінше бітімгершілік операцияға қатысу ауданына (аймағына) алдын ала барлау жүргізеді және Қазақстан Республикасының Үкіметіне мынадай ақпарат береді:</w:t>
      </w:r>
    </w:p>
    <w:bookmarkEnd w:id="8"/>
    <w:bookmarkStart w:name="z11" w:id="9"/>
    <w:p>
      <w:pPr>
        <w:spacing w:after="0"/>
        <w:ind w:left="0"/>
        <w:jc w:val="both"/>
      </w:pPr>
      <w:r>
        <w:rPr>
          <w:rFonts w:ascii="Times New Roman"/>
          <w:b w:val="false"/>
          <w:i w:val="false"/>
          <w:color w:val="000000"/>
          <w:sz w:val="28"/>
        </w:rPr>
        <w:t>
      1) бітімгершілік операцияға қатысу өңірінің, ауданының (аймағының) инфрақұрылымы және ұлттық контингентті материалдық-техникалық және басқа да қамтамасыз ету түрлері жөніндегі ұсыныстар;</w:t>
      </w:r>
    </w:p>
    <w:bookmarkEnd w:id="9"/>
    <w:bookmarkStart w:name="z12" w:id="10"/>
    <w:p>
      <w:pPr>
        <w:spacing w:after="0"/>
        <w:ind w:left="0"/>
        <w:jc w:val="both"/>
      </w:pPr>
      <w:r>
        <w:rPr>
          <w:rFonts w:ascii="Times New Roman"/>
          <w:b w:val="false"/>
          <w:i w:val="false"/>
          <w:color w:val="000000"/>
          <w:sz w:val="28"/>
        </w:rPr>
        <w:t>
      2) негізгі міндеттері, қару-жарағының, мүлкінің үлгісі мен құрамы, ұлттық контингенттің саны мен құрамы, бағыныстылығы, болу мерзімдері, ауыстыру тәртібі, бітімгершілік операцияны өткізу орнына және кері қарай шығару, тасымалдау шарттары, сондай-ақ нақты бітімгершілік операцияға байланысты басқа да ақпарат;</w:t>
      </w:r>
    </w:p>
    <w:bookmarkEnd w:id="10"/>
    <w:bookmarkStart w:name="z13" w:id="11"/>
    <w:p>
      <w:pPr>
        <w:spacing w:after="0"/>
        <w:ind w:left="0"/>
        <w:jc w:val="both"/>
      </w:pPr>
      <w:r>
        <w:rPr>
          <w:rFonts w:ascii="Times New Roman"/>
          <w:b w:val="false"/>
          <w:i w:val="false"/>
          <w:color w:val="000000"/>
          <w:sz w:val="28"/>
        </w:rPr>
        <w:t>
      3) ұлттық контингенттің бітімгершілік операцияға қатысу үшін оның қаржыландыру көзін көрсете отырып қосымша қаражат бөлу туралы ұсыныс.</w:t>
      </w:r>
    </w:p>
    <w:bookmarkEnd w:id="11"/>
    <w:bookmarkStart w:name="z14" w:id="12"/>
    <w:p>
      <w:pPr>
        <w:spacing w:after="0"/>
        <w:ind w:left="0"/>
        <w:jc w:val="both"/>
      </w:pPr>
      <w:r>
        <w:rPr>
          <w:rFonts w:ascii="Times New Roman"/>
          <w:b w:val="false"/>
          <w:i w:val="false"/>
          <w:color w:val="000000"/>
          <w:sz w:val="28"/>
        </w:rPr>
        <w:t>
      4. Сыртқы саясат саласындағы уәкілетті орган бітімгершілік қызмет мәселелері бойынша халықаралық ұйымдармен және әріптес мемлекеттермен келіссөздер жүргізеді, өзара іс-қимыл жасайды.</w:t>
      </w:r>
    </w:p>
    <w:bookmarkEnd w:id="12"/>
    <w:bookmarkStart w:name="z15" w:id="13"/>
    <w:p>
      <w:pPr>
        <w:spacing w:after="0"/>
        <w:ind w:left="0"/>
        <w:jc w:val="left"/>
      </w:pPr>
      <w:r>
        <w:rPr>
          <w:rFonts w:ascii="Times New Roman"/>
          <w:b/>
          <w:i w:val="false"/>
          <w:color w:val="000000"/>
        </w:rPr>
        <w:t xml:space="preserve"> 3. Ұлттық контингентті оқыту</w:t>
      </w:r>
    </w:p>
    <w:bookmarkEnd w:id="13"/>
    <w:bookmarkStart w:name="z16" w:id="14"/>
    <w:p>
      <w:pPr>
        <w:spacing w:after="0"/>
        <w:ind w:left="0"/>
        <w:jc w:val="both"/>
      </w:pPr>
      <w:r>
        <w:rPr>
          <w:rFonts w:ascii="Times New Roman"/>
          <w:b w:val="false"/>
          <w:i w:val="false"/>
          <w:color w:val="000000"/>
          <w:sz w:val="28"/>
        </w:rPr>
        <w:t>
      5. Ұлттық контингенттің жеке құрамын бітімгершілік операцияларды дайындау және өткізу негіздеріне, халықаралық құқық негіздеріне, бітімгершілік қызмет жөніндегі нормативтік құқықтық база ережелеріне, ұлттық контингенттің міндеттеріне және оларды орындау тәсілдеріне оқыту Қазақстан Республикасының Қорғаныс министрі бекіткен жоспар бойынша Қазақстан Республикасы Қорғаныс министрлігінің базасында іске асырылуда.</w:t>
      </w:r>
    </w:p>
    <w:bookmarkEnd w:id="14"/>
    <w:bookmarkStart w:name="z17" w:id="15"/>
    <w:p>
      <w:pPr>
        <w:spacing w:after="0"/>
        <w:ind w:left="0"/>
        <w:jc w:val="both"/>
      </w:pPr>
      <w:r>
        <w:rPr>
          <w:rFonts w:ascii="Times New Roman"/>
          <w:b w:val="false"/>
          <w:i w:val="false"/>
          <w:color w:val="000000"/>
          <w:sz w:val="28"/>
        </w:rPr>
        <w:t xml:space="preserve">
      6. Бітімгершілік дайындық барысында азаматтық персоналмен бітімгершілік қызметтің құқықтық негіздері, негізгі оқыту пәндері бойынша теориялық ережелер бойынша сабақтар өткізіледі, далалық сабақтар өткізіледі, онда ұлттық контингент құрамында бітімгершілік міндеттерді орындаумен байланысты мәселелер іс жүзінде пысықталады. Сабақтарға қатысу барысында еңбегіне ақы төлеуді, іссапар шығыстарын төлеуді оқытылатын адам штатында тұрған мемлекеттік орган жүзеге асырады. </w:t>
      </w:r>
    </w:p>
    <w:bookmarkEnd w:id="15"/>
    <w:bookmarkStart w:name="z18" w:id="16"/>
    <w:p>
      <w:pPr>
        <w:spacing w:after="0"/>
        <w:ind w:left="0"/>
        <w:jc w:val="both"/>
      </w:pPr>
      <w:r>
        <w:rPr>
          <w:rFonts w:ascii="Times New Roman"/>
          <w:b w:val="false"/>
          <w:i w:val="false"/>
          <w:color w:val="000000"/>
          <w:sz w:val="28"/>
        </w:rPr>
        <w:t>
      7. Бітімгершілік дайындық барысында әскери персоналмен әскери дайындық, бітімгершілік операцияларға арнайы дайындық, бітімгершілік миссияға кетер алдындағы дайындық, штабтық жаттығулар, сондай-ақ бітімгершілік оқу-жаттығулар өткізіледі.</w:t>
      </w:r>
    </w:p>
    <w:bookmarkEnd w:id="16"/>
    <w:bookmarkStart w:name="z19" w:id="17"/>
    <w:p>
      <w:pPr>
        <w:spacing w:after="0"/>
        <w:ind w:left="0"/>
        <w:jc w:val="both"/>
      </w:pPr>
      <w:r>
        <w:rPr>
          <w:rFonts w:ascii="Times New Roman"/>
          <w:b w:val="false"/>
          <w:i w:val="false"/>
          <w:color w:val="000000"/>
          <w:sz w:val="28"/>
        </w:rPr>
        <w:t>
      8. Бітімгершілік дайындықты қамтамасыз ету және ұлттық контингенттің бітімгершілік операцияны жүргізуге арналған мандатта көзделген міндеттерді орындау үшін қажетті білім мен практикалық дағдыларды алуы мақсатында шет мемлекеттердің азаматтық мамандары мен қарулы күштерінің бөлімшелерін тарта отырып, оқу-жаттығулар, курстар, семинарлар, тренингтер мен басқа да іс-шаралар өткізілуі мүмкін.</w:t>
      </w:r>
    </w:p>
    <w:bookmarkEnd w:id="17"/>
    <w:bookmarkStart w:name="z20" w:id="18"/>
    <w:p>
      <w:pPr>
        <w:spacing w:after="0"/>
        <w:ind w:left="0"/>
        <w:jc w:val="both"/>
      </w:pPr>
      <w:r>
        <w:rPr>
          <w:rFonts w:ascii="Times New Roman"/>
          <w:b w:val="false"/>
          <w:i w:val="false"/>
          <w:color w:val="000000"/>
          <w:sz w:val="28"/>
        </w:rPr>
        <w:t>
      9. Бітімгершілік оқу-жаттығулар халықаралық ұйымдармен және (немесе) әріптес мемлекеттермен ынтымақтастық шеңберінде Қазақстан Республикасының аумағында және оның шегінен тыс жерде өткізіледі.</w:t>
      </w:r>
    </w:p>
    <w:bookmarkEnd w:id="18"/>
    <w:p>
      <w:pPr>
        <w:spacing w:after="0"/>
        <w:ind w:left="0"/>
        <w:jc w:val="both"/>
      </w:pPr>
      <w:r>
        <w:rPr>
          <w:rFonts w:ascii="Times New Roman"/>
          <w:b w:val="false"/>
          <w:i w:val="false"/>
          <w:color w:val="000000"/>
          <w:sz w:val="28"/>
        </w:rPr>
        <w:t>
      Оқу-жаттығуды өткізетін мемлекеттік органның шақыруы бойынша бітімгершілік оқу-жаттығуларға өз саласындағы мамандар ретінде азаматтық персонал тартылуы мүмкін.</w:t>
      </w:r>
    </w:p>
    <w:bookmarkStart w:name="z21" w:id="19"/>
    <w:p>
      <w:pPr>
        <w:spacing w:after="0"/>
        <w:ind w:left="0"/>
        <w:jc w:val="both"/>
      </w:pPr>
      <w:r>
        <w:rPr>
          <w:rFonts w:ascii="Times New Roman"/>
          <w:b w:val="false"/>
          <w:i w:val="false"/>
          <w:color w:val="000000"/>
          <w:sz w:val="28"/>
        </w:rPr>
        <w:t>
      10. Қазақстан Республикасының Қорғаныс министрлігі базасында әскери және/немесе азаматтық персоналдың бітімгершілік дайындығы жүзеге асырылатын әскери бөлімді (мекемені) айқындайды.</w:t>
      </w:r>
    </w:p>
    <w:bookmarkEnd w:id="19"/>
    <w:bookmarkStart w:name="z22" w:id="20"/>
    <w:p>
      <w:pPr>
        <w:spacing w:after="0"/>
        <w:ind w:left="0"/>
        <w:jc w:val="both"/>
      </w:pPr>
      <w:r>
        <w:rPr>
          <w:rFonts w:ascii="Times New Roman"/>
          <w:b w:val="false"/>
          <w:i w:val="false"/>
          <w:color w:val="000000"/>
          <w:sz w:val="28"/>
        </w:rPr>
        <w:t>
      11. Әскери және/немесе азаматтық персоналдың құрамы, құрылымы мен саны Біріккен Ұлттар Ұйымының (бұдан әрі – БҰҰ) Жарғысына сәйкес халықаралық ұйым қабылдаған бітімгершілік операцияны жүргізуге арналған мандат негізінде айқындалады.</w:t>
      </w:r>
    </w:p>
    <w:bookmarkEnd w:id="20"/>
    <w:bookmarkStart w:name="z23" w:id="21"/>
    <w:p>
      <w:pPr>
        <w:spacing w:after="0"/>
        <w:ind w:left="0"/>
        <w:jc w:val="both"/>
      </w:pPr>
      <w:r>
        <w:rPr>
          <w:rFonts w:ascii="Times New Roman"/>
          <w:b w:val="false"/>
          <w:i w:val="false"/>
          <w:color w:val="000000"/>
          <w:sz w:val="28"/>
        </w:rPr>
        <w:t>
      12. Бітімгершілік операцияға қатысу үшін қойылатын жалпы талаптар: тіл білу, жеке психологиялық ерекшеліктерін ескере отырып, қолайсыз климаттық жағдайларда қызмет өткеруге жарамдылығы туралы медициналық комиссияның қорытындысы, БҰҰ-ның сұрау салуына сәйкес кәсіби деңгейі мен біліктілігінің бітімгершілік операцияда қойылған міндеттерді орындауға сәйкес келуі болып табылады.</w:t>
      </w:r>
    </w:p>
    <w:bookmarkEnd w:id="21"/>
    <w:bookmarkStart w:name="z24" w:id="22"/>
    <w:p>
      <w:pPr>
        <w:spacing w:after="0"/>
        <w:ind w:left="0"/>
        <w:jc w:val="both"/>
      </w:pPr>
      <w:r>
        <w:rPr>
          <w:rFonts w:ascii="Times New Roman"/>
          <w:b w:val="false"/>
          <w:i w:val="false"/>
          <w:color w:val="000000"/>
          <w:sz w:val="28"/>
        </w:rPr>
        <w:t>
      13. Қазақстан Республикасының Қорғаныс министрлігі ұлттық контингентті бітімгершілік операцияға жіберер алдында бітімгершілік дайындықтан өткеннен кейін он күн мерзімде ұлттық контингенттің бітімгершілік операцияға дайындығы туралы Қазақстан Республикасының Үкіметін хабардар етеді.</w:t>
      </w:r>
    </w:p>
    <w:bookmarkEnd w:id="22"/>
    <w:bookmarkStart w:name="z25" w:id="23"/>
    <w:p>
      <w:pPr>
        <w:spacing w:after="0"/>
        <w:ind w:left="0"/>
        <w:jc w:val="left"/>
      </w:pPr>
      <w:r>
        <w:rPr>
          <w:rFonts w:ascii="Times New Roman"/>
          <w:b/>
          <w:i w:val="false"/>
          <w:color w:val="000000"/>
        </w:rPr>
        <w:t xml:space="preserve"> 4. Жедел штаб құру</w:t>
      </w:r>
    </w:p>
    <w:bookmarkEnd w:id="23"/>
    <w:bookmarkStart w:name="z26" w:id="24"/>
    <w:p>
      <w:pPr>
        <w:spacing w:after="0"/>
        <w:ind w:left="0"/>
        <w:jc w:val="both"/>
      </w:pPr>
      <w:r>
        <w:rPr>
          <w:rFonts w:ascii="Times New Roman"/>
          <w:b w:val="false"/>
          <w:i w:val="false"/>
          <w:color w:val="000000"/>
          <w:sz w:val="28"/>
        </w:rPr>
        <w:t>
      14. Ұлттық контингенттің құрамына әртүрлі мемлекеттік органдардан (ұйымдардан) әскери және азаматтық персоналды тарту кезінде Қазақстан Республикасының Үкіметі жедел штаб құру туралы шешім қабылдайды.</w:t>
      </w:r>
    </w:p>
    <w:bookmarkEnd w:id="24"/>
    <w:bookmarkStart w:name="z27" w:id="25"/>
    <w:p>
      <w:pPr>
        <w:spacing w:after="0"/>
        <w:ind w:left="0"/>
        <w:jc w:val="both"/>
      </w:pPr>
      <w:r>
        <w:rPr>
          <w:rFonts w:ascii="Times New Roman"/>
          <w:b w:val="false"/>
          <w:i w:val="false"/>
          <w:color w:val="000000"/>
          <w:sz w:val="28"/>
        </w:rPr>
        <w:t>
      15. Жедел штаб Қазақстан Республикасының шегінен тыс жерде ұлттық контингенттің жұмыс істеуін қамтамасыз ету жөніндегі міндеттерді шешу және туындайтын проблемаларды уақтылы шешу үшін ұлттық контингенттің бітімгершілік операцияға қатысуы кезеңінде құрылады. Жедел штаб құрамына мүдделі орталық мемлекеттік органдардың өкілдері енгізіледі. Жедел штабтың басшысы болып әскери персоналды жіберетін мемлекеттік органның бірінші басшысы тағайындалады.</w:t>
      </w:r>
    </w:p>
    <w:bookmarkEnd w:id="25"/>
    <w:bookmarkStart w:name="z28" w:id="26"/>
    <w:p>
      <w:pPr>
        <w:spacing w:after="0"/>
        <w:ind w:left="0"/>
        <w:jc w:val="left"/>
      </w:pPr>
      <w:r>
        <w:rPr>
          <w:rFonts w:ascii="Times New Roman"/>
          <w:b/>
          <w:i w:val="false"/>
          <w:color w:val="000000"/>
        </w:rPr>
        <w:t xml:space="preserve"> 5. Бітімгершілік дайындықтың өзге де мәселелері</w:t>
      </w:r>
    </w:p>
    <w:bookmarkEnd w:id="26"/>
    <w:bookmarkStart w:name="z29" w:id="27"/>
    <w:p>
      <w:pPr>
        <w:spacing w:after="0"/>
        <w:ind w:left="0"/>
        <w:jc w:val="both"/>
      </w:pPr>
      <w:r>
        <w:rPr>
          <w:rFonts w:ascii="Times New Roman"/>
          <w:b w:val="false"/>
          <w:i w:val="false"/>
          <w:color w:val="000000"/>
          <w:sz w:val="28"/>
        </w:rPr>
        <w:t xml:space="preserve">
      16. Ұлттық контингентті материалдық-техникалық қамтамасыз ету "Қазақстан Республикасының бітімгершілік қызметі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шеңберінде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14.05.2024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Ұлттық контингентін бітімгершілік операцияға қатысу үшін жіберу жоспарланып отырған мемлекеттік орган (ұйым:</w:t>
      </w:r>
    </w:p>
    <w:bookmarkEnd w:id="28"/>
    <w:bookmarkStart w:name="z31" w:id="29"/>
    <w:p>
      <w:pPr>
        <w:spacing w:after="0"/>
        <w:ind w:left="0"/>
        <w:jc w:val="both"/>
      </w:pPr>
      <w:r>
        <w:rPr>
          <w:rFonts w:ascii="Times New Roman"/>
          <w:b w:val="false"/>
          <w:i w:val="false"/>
          <w:color w:val="000000"/>
          <w:sz w:val="28"/>
        </w:rPr>
        <w:t>
      1) тегін медициналық көмектің кепілді көлемі шеңберінде ұлттық контингентке кетер алдында және бітімгершілік операцияға қатысу кезеңінде профилактикалық егулерді, сондай-ақ бітімгершілік операциядан қайтып оралғаннан кейін оңалту іс-шараларын жүргізуді ұйымдастыратын және қамтамасыз ететін денсаулық сақтау саласындағы уәкілетті органға;</w:t>
      </w:r>
    </w:p>
    <w:bookmarkEnd w:id="29"/>
    <w:bookmarkStart w:name="z32" w:id="30"/>
    <w:p>
      <w:pPr>
        <w:spacing w:after="0"/>
        <w:ind w:left="0"/>
        <w:jc w:val="both"/>
      </w:pPr>
      <w:r>
        <w:rPr>
          <w:rFonts w:ascii="Times New Roman"/>
          <w:b w:val="false"/>
          <w:i w:val="false"/>
          <w:color w:val="000000"/>
          <w:sz w:val="28"/>
        </w:rPr>
        <w:t>
      2) ұлттық контингентті қолжетімді байланыс түрлерімен қамтамасыз етуге жәрдемдесетін байланыс саласындағы уәкілетті органға;</w:t>
      </w:r>
    </w:p>
    <w:bookmarkEnd w:id="30"/>
    <w:bookmarkStart w:name="z65" w:id="31"/>
    <w:p>
      <w:pPr>
        <w:spacing w:after="0"/>
        <w:ind w:left="0"/>
        <w:jc w:val="both"/>
      </w:pPr>
      <w:r>
        <w:rPr>
          <w:rFonts w:ascii="Times New Roman"/>
          <w:b w:val="false"/>
          <w:i w:val="false"/>
          <w:color w:val="000000"/>
          <w:sz w:val="28"/>
        </w:rPr>
        <w:t>
      3) ұлттық контингентті және жүкті бітімгершілік операция жүргізілетін аймаққа (ауданға) және кері қарай жеткізуді қамтамасыз етуге жәрдемдесетін көлік саласындағы уәкілетті органға жүгінеді.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14.05.2024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Бітімгершілік операцияға</w:t>
            </w:r>
            <w:r>
              <w:br/>
            </w:r>
            <w:r>
              <w:rPr>
                <w:rFonts w:ascii="Times New Roman"/>
                <w:b w:val="false"/>
                <w:i w:val="false"/>
                <w:color w:val="000000"/>
                <w:sz w:val="20"/>
              </w:rPr>
              <w:t>дайындық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2"/>
    <w:p>
      <w:pPr>
        <w:spacing w:after="0"/>
        <w:ind w:left="0"/>
        <w:jc w:val="left"/>
      </w:pPr>
      <w:r>
        <w:rPr>
          <w:rFonts w:ascii="Times New Roman"/>
          <w:b/>
          <w:i w:val="false"/>
          <w:color w:val="000000"/>
        </w:rPr>
        <w:t xml:space="preserve"> Бітімгершілік операцияға қатысу туралы келісімшарттың үлгілік нысаны</w:t>
      </w:r>
    </w:p>
    <w:bookmarkEnd w:id="32"/>
    <w:p>
      <w:pPr>
        <w:spacing w:after="0"/>
        <w:ind w:left="0"/>
        <w:jc w:val="both"/>
      </w:pPr>
      <w:r>
        <w:rPr>
          <w:rFonts w:ascii="Times New Roman"/>
          <w:b w:val="false"/>
          <w:i w:val="false"/>
          <w:color w:val="ff0000"/>
          <w:sz w:val="28"/>
        </w:rPr>
        <w:t xml:space="preserve">
      Ескерту. Қағидалар жаңа редакцияда - ҚР Үкіметінің 14.05.2024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атауы, орналасқан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(ұйымның)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лауазымды тұлғасының тегі, аты, әкесінің аты (бар болса) және лауазымы)</w:t>
      </w:r>
    </w:p>
    <w:p>
      <w:pPr>
        <w:spacing w:after="0"/>
        <w:ind w:left="0"/>
        <w:jc w:val="both"/>
      </w:pPr>
      <w:r>
        <w:rPr>
          <w:rFonts w:ascii="Times New Roman"/>
          <w:b w:val="false"/>
          <w:i w:val="false"/>
          <w:color w:val="000000"/>
          <w:sz w:val="28"/>
        </w:rPr>
        <w:t>
      және азамат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(бітімгершілік операцияға қатысатын адамның тегі, аты, әкесінің аты (бар болса)</w:t>
      </w:r>
    </w:p>
    <w:p>
      <w:pPr>
        <w:spacing w:after="0"/>
        <w:ind w:left="0"/>
        <w:jc w:val="both"/>
      </w:pPr>
      <w:r>
        <w:rPr>
          <w:rFonts w:ascii="Times New Roman"/>
          <w:b w:val="false"/>
          <w:i w:val="false"/>
          <w:color w:val="000000"/>
          <w:sz w:val="28"/>
        </w:rPr>
        <w:t>
      (бұдан әрі – азамат)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нөмірі мен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заңнамада және осы келісімшартта белгіленген шарттарда ______ мерзімге бітімгершілік операцияға қатысу туралы осы келісімшартты жасасты.</w:t>
      </w:r>
    </w:p>
    <w:bookmarkStart w:name="z66" w:id="33"/>
    <w:p>
      <w:pPr>
        <w:spacing w:after="0"/>
        <w:ind w:left="0"/>
        <w:jc w:val="both"/>
      </w:pPr>
      <w:r>
        <w:rPr>
          <w:rFonts w:ascii="Times New Roman"/>
          <w:b w:val="false"/>
          <w:i w:val="false"/>
          <w:color w:val="000000"/>
          <w:sz w:val="28"/>
        </w:rPr>
        <w:t>
      1. Бітімгершілік операцияға ерікті негізде қатысатын азамат</w:t>
      </w:r>
    </w:p>
    <w:bookmarkEnd w:id="33"/>
    <w:p>
      <w:pPr>
        <w:spacing w:after="0"/>
        <w:ind w:left="0"/>
        <w:jc w:val="both"/>
      </w:pPr>
      <w:r>
        <w:rPr>
          <w:rFonts w:ascii="Times New Roman"/>
          <w:b w:val="false"/>
          <w:i w:val="false"/>
          <w:color w:val="000000"/>
          <w:sz w:val="28"/>
        </w:rPr>
        <w:t xml:space="preserve">
      ______________________________ лауазымына тағайындалады, Қазақстан Республикасының Еңбек кодексінде, "Қазақстан Республикасының бітімгершілік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шарттармен танысты және оған бітімгершілік операцияның зиянды және қауіпті жағдайы туралы, сондай-ақ міндеттерді орындауға байланысты құқығының шектелетіні туралы ескертілді.</w:t>
      </w:r>
    </w:p>
    <w:bookmarkStart w:name="z67" w:id="34"/>
    <w:p>
      <w:pPr>
        <w:spacing w:after="0"/>
        <w:ind w:left="0"/>
        <w:jc w:val="both"/>
      </w:pPr>
      <w:r>
        <w:rPr>
          <w:rFonts w:ascii="Times New Roman"/>
          <w:b w:val="false"/>
          <w:i w:val="false"/>
          <w:color w:val="000000"/>
          <w:sz w:val="28"/>
        </w:rPr>
        <w:t>
      2. Бітімгершілік операцияға қатысатын азамат:</w:t>
      </w:r>
    </w:p>
    <w:bookmarkEnd w:id="34"/>
    <w:bookmarkStart w:name="z68" w:id="35"/>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w:t>
      </w:r>
    </w:p>
    <w:bookmarkEnd w:id="35"/>
    <w:bookmarkStart w:name="z69" w:id="36"/>
    <w:p>
      <w:pPr>
        <w:spacing w:after="0"/>
        <w:ind w:left="0"/>
        <w:jc w:val="both"/>
      </w:pPr>
      <w:r>
        <w:rPr>
          <w:rFonts w:ascii="Times New Roman"/>
          <w:b w:val="false"/>
          <w:i w:val="false"/>
          <w:color w:val="000000"/>
          <w:sz w:val="28"/>
        </w:rPr>
        <w:t xml:space="preserve">
      2) "Қазақстан Республикасының бітімгершілік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қабылдауға;</w:t>
      </w:r>
    </w:p>
    <w:bookmarkEnd w:id="36"/>
    <w:bookmarkStart w:name="z70" w:id="37"/>
    <w:p>
      <w:pPr>
        <w:spacing w:after="0"/>
        <w:ind w:left="0"/>
        <w:jc w:val="both"/>
      </w:pPr>
      <w:r>
        <w:rPr>
          <w:rFonts w:ascii="Times New Roman"/>
          <w:b w:val="false"/>
          <w:i w:val="false"/>
          <w:color w:val="000000"/>
          <w:sz w:val="28"/>
        </w:rPr>
        <w:t>
      3) келісімшарт қолданылатын кезеңде бітімгершілік операцияға қатысу барысындағы міндеттерін адал орындауға;</w:t>
      </w:r>
    </w:p>
    <w:bookmarkEnd w:id="37"/>
    <w:bookmarkStart w:name="z71" w:id="38"/>
    <w:p>
      <w:pPr>
        <w:spacing w:after="0"/>
        <w:ind w:left="0"/>
        <w:jc w:val="both"/>
      </w:pPr>
      <w:r>
        <w:rPr>
          <w:rFonts w:ascii="Times New Roman"/>
          <w:b w:val="false"/>
          <w:i w:val="false"/>
          <w:color w:val="000000"/>
          <w:sz w:val="28"/>
        </w:rPr>
        <w:t>
      4) еңбек тәртібін және қызметтік әдеп қағидаларын сақтауға;</w:t>
      </w:r>
    </w:p>
    <w:bookmarkEnd w:id="38"/>
    <w:bookmarkStart w:name="z72" w:id="39"/>
    <w:p>
      <w:pPr>
        <w:spacing w:after="0"/>
        <w:ind w:left="0"/>
        <w:jc w:val="both"/>
      </w:pPr>
      <w:r>
        <w:rPr>
          <w:rFonts w:ascii="Times New Roman"/>
          <w:b w:val="false"/>
          <w:i w:val="false"/>
          <w:color w:val="000000"/>
          <w:sz w:val="28"/>
        </w:rPr>
        <w:t>
      5) лауазымдық міндеттерді орындау процесінде мемлекеттік мүлікке залал келтіруге жол бермеуге;</w:t>
      </w:r>
    </w:p>
    <w:bookmarkEnd w:id="39"/>
    <w:bookmarkStart w:name="z73" w:id="40"/>
    <w:p>
      <w:pPr>
        <w:spacing w:after="0"/>
        <w:ind w:left="0"/>
        <w:jc w:val="both"/>
      </w:pPr>
      <w:r>
        <w:rPr>
          <w:rFonts w:ascii="Times New Roman"/>
          <w:b w:val="false"/>
          <w:i w:val="false"/>
          <w:color w:val="000000"/>
          <w:sz w:val="28"/>
        </w:rPr>
        <w:t>
      6) мемлекеттік құпияны құрайтын мәліметтерді, оның ішінде бітімгершілік операцияға қатысуы тоқтатылғаннан кейін де Қазақстан Республикасының заңнамасында белгіленген уақыт ішінде жария етпеуге;</w:t>
      </w:r>
    </w:p>
    <w:bookmarkEnd w:id="40"/>
    <w:bookmarkStart w:name="z74" w:id="41"/>
    <w:p>
      <w:pPr>
        <w:spacing w:after="0"/>
        <w:ind w:left="0"/>
        <w:jc w:val="both"/>
      </w:pPr>
      <w:r>
        <w:rPr>
          <w:rFonts w:ascii="Times New Roman"/>
          <w:b w:val="false"/>
          <w:i w:val="false"/>
          <w:color w:val="000000"/>
          <w:sz w:val="28"/>
        </w:rPr>
        <w:t>
      7) берілген өкілеттіктер шегінде командирлер (бастықтар) және өзге де лауазымды тұлғалар берген бұйрықтар мен өкімдерді орындауға міндетті.</w:t>
      </w:r>
    </w:p>
    <w:bookmarkEnd w:id="41"/>
    <w:bookmarkStart w:name="z75" w:id="42"/>
    <w:p>
      <w:pPr>
        <w:spacing w:after="0"/>
        <w:ind w:left="0"/>
        <w:jc w:val="both"/>
      </w:pPr>
      <w:r>
        <w:rPr>
          <w:rFonts w:ascii="Times New Roman"/>
          <w:b w:val="false"/>
          <w:i w:val="false"/>
          <w:color w:val="000000"/>
          <w:sz w:val="28"/>
        </w:rPr>
        <w:t>
      3. Бітімгершілік операцияға қатысатын азамат:</w:t>
      </w:r>
    </w:p>
    <w:bookmarkEnd w:id="42"/>
    <w:bookmarkStart w:name="z76" w:id="43"/>
    <w:p>
      <w:pPr>
        <w:spacing w:after="0"/>
        <w:ind w:left="0"/>
        <w:jc w:val="both"/>
      </w:pPr>
      <w:r>
        <w:rPr>
          <w:rFonts w:ascii="Times New Roman"/>
          <w:b w:val="false"/>
          <w:i w:val="false"/>
          <w:color w:val="000000"/>
          <w:sz w:val="28"/>
        </w:rPr>
        <w:t>
      1) Қазақстан Республикасының Конституциясында және заңнамасында кепілдік берілген құқығы мен бостандығын пайдалануға;</w:t>
      </w:r>
    </w:p>
    <w:bookmarkEnd w:id="43"/>
    <w:bookmarkStart w:name="z77" w:id="44"/>
    <w:p>
      <w:pPr>
        <w:spacing w:after="0"/>
        <w:ind w:left="0"/>
        <w:jc w:val="both"/>
      </w:pPr>
      <w:r>
        <w:rPr>
          <w:rFonts w:ascii="Times New Roman"/>
          <w:b w:val="false"/>
          <w:i w:val="false"/>
          <w:color w:val="000000"/>
          <w:sz w:val="28"/>
        </w:rPr>
        <w:t>
      2) Қазақстан Республикасының заңнамасында көзделген нормалар бойынша және тәртіппен мемлекет есебінен ақшалай, заттай және басқа да ризық түрлерімен қамтамасыз етілуге;</w:t>
      </w:r>
    </w:p>
    <w:bookmarkEnd w:id="44"/>
    <w:bookmarkStart w:name="z78" w:id="45"/>
    <w:p>
      <w:pPr>
        <w:spacing w:after="0"/>
        <w:ind w:left="0"/>
        <w:jc w:val="both"/>
      </w:pPr>
      <w:r>
        <w:rPr>
          <w:rFonts w:ascii="Times New Roman"/>
          <w:b w:val="false"/>
          <w:i w:val="false"/>
          <w:color w:val="000000"/>
          <w:sz w:val="28"/>
        </w:rPr>
        <w:t>
      3) Қазақстан Республикасының еңбек заңнамасында көзделген шарттарда уәкілетті мемлекеттік органмен келісімшарт жасасуға, мерзімін ұзартуға және бұзуға;</w:t>
      </w:r>
    </w:p>
    <w:bookmarkEnd w:id="45"/>
    <w:bookmarkStart w:name="z79" w:id="46"/>
    <w:p>
      <w:pPr>
        <w:spacing w:after="0"/>
        <w:ind w:left="0"/>
        <w:jc w:val="both"/>
      </w:pPr>
      <w:r>
        <w:rPr>
          <w:rFonts w:ascii="Times New Roman"/>
          <w:b w:val="false"/>
          <w:i w:val="false"/>
          <w:color w:val="000000"/>
          <w:sz w:val="28"/>
        </w:rPr>
        <w:t>
      4) Қазақстан Республикасының заңнамасында белгіленген тәртіппен бітімгершілік қызмет барысында міндеттерін орындау кезінде өміріне және денсаулығына немесе жеке мүлкіне келтірілген залалдың өтелуіне;</w:t>
      </w:r>
    </w:p>
    <w:bookmarkEnd w:id="46"/>
    <w:bookmarkStart w:name="z80" w:id="47"/>
    <w:p>
      <w:pPr>
        <w:spacing w:after="0"/>
        <w:ind w:left="0"/>
        <w:jc w:val="both"/>
      </w:pPr>
      <w:r>
        <w:rPr>
          <w:rFonts w:ascii="Times New Roman"/>
          <w:b w:val="false"/>
          <w:i w:val="false"/>
          <w:color w:val="000000"/>
          <w:sz w:val="28"/>
        </w:rPr>
        <w:t>
      5) Қазақстан Республикасының заңнамасында белгіленген жеңілдік, кепілдік пен өтемақы алуды қоса алғанда, бітімгершілік қызметке байланысты құқығының және отбасы мүшелері құқығының сақталуына құқылы.</w:t>
      </w:r>
    </w:p>
    <w:bookmarkEnd w:id="47"/>
    <w:bookmarkStart w:name="z81" w:id="48"/>
    <w:p>
      <w:pPr>
        <w:spacing w:after="0"/>
        <w:ind w:left="0"/>
        <w:jc w:val="both"/>
      </w:pPr>
      <w:r>
        <w:rPr>
          <w:rFonts w:ascii="Times New Roman"/>
          <w:b w:val="false"/>
          <w:i w:val="false"/>
          <w:color w:val="000000"/>
          <w:sz w:val="28"/>
        </w:rPr>
        <w:t>
      4. _____________________________________________________________</w:t>
      </w:r>
    </w:p>
    <w:bookmarkEnd w:id="48"/>
    <w:p>
      <w:pPr>
        <w:spacing w:after="0"/>
        <w:ind w:left="0"/>
        <w:jc w:val="both"/>
      </w:pPr>
      <w:r>
        <w:rPr>
          <w:rFonts w:ascii="Times New Roman"/>
          <w:b w:val="false"/>
          <w:i w:val="false"/>
          <w:color w:val="000000"/>
          <w:sz w:val="28"/>
        </w:rPr>
        <w:t>
                         (уәкілетті мемлекеттік органның (ұйымның) атауы)</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82" w:id="49"/>
    <w:p>
      <w:pPr>
        <w:spacing w:after="0"/>
        <w:ind w:left="0"/>
        <w:jc w:val="both"/>
      </w:pPr>
      <w:r>
        <w:rPr>
          <w:rFonts w:ascii="Times New Roman"/>
          <w:b w:val="false"/>
          <w:i w:val="false"/>
          <w:color w:val="000000"/>
          <w:sz w:val="28"/>
        </w:rPr>
        <w:t>
      бітімгершілік операцияға қатысу үшін қабылдай отырып:</w:t>
      </w:r>
    </w:p>
    <w:bookmarkEnd w:id="49"/>
    <w:bookmarkStart w:name="z83" w:id="50"/>
    <w:p>
      <w:pPr>
        <w:spacing w:after="0"/>
        <w:ind w:left="0"/>
        <w:jc w:val="both"/>
      </w:pPr>
      <w:r>
        <w:rPr>
          <w:rFonts w:ascii="Times New Roman"/>
          <w:b w:val="false"/>
          <w:i w:val="false"/>
          <w:color w:val="000000"/>
          <w:sz w:val="28"/>
        </w:rPr>
        <w:t>
      1) азаматқа Қазақстан Республикасының нормативтік құқықтық актілерінде, еңбек шартында, ұжымдық шартта, жұмыс берушінің актілерінде көзделген жалақыны және өзге де төлемді уақтылы және толық мөлшерде төлеуге;</w:t>
      </w:r>
    </w:p>
    <w:bookmarkEnd w:id="50"/>
    <w:bookmarkStart w:name="z84" w:id="51"/>
    <w:p>
      <w:pPr>
        <w:spacing w:after="0"/>
        <w:ind w:left="0"/>
        <w:jc w:val="both"/>
      </w:pPr>
      <w:r>
        <w:rPr>
          <w:rFonts w:ascii="Times New Roman"/>
          <w:b w:val="false"/>
          <w:i w:val="false"/>
          <w:color w:val="000000"/>
          <w:sz w:val="28"/>
        </w:rPr>
        <w:t>
      2) осы келісімшартты жасау кезінде азаматты Қазақстан Республикасының заңнамасында айқындалған лауазымдық міндеттерімен және бітімгершілік қызмет шарттарымен таныстыруға;</w:t>
      </w:r>
    </w:p>
    <w:bookmarkEnd w:id="51"/>
    <w:bookmarkStart w:name="z85" w:id="52"/>
    <w:p>
      <w:pPr>
        <w:spacing w:after="0"/>
        <w:ind w:left="0"/>
        <w:jc w:val="both"/>
      </w:pPr>
      <w:r>
        <w:rPr>
          <w:rFonts w:ascii="Times New Roman"/>
          <w:b w:val="false"/>
          <w:i w:val="false"/>
          <w:color w:val="000000"/>
          <w:sz w:val="28"/>
        </w:rPr>
        <w:t>
      3) азаматқа бітімгершілік қызмет барысында міндеттерді орындау кезінде өміріне және денсаулығына немесе жеке мүлкіне келтірілген залалдың Қазақстан Республикасының заңнамасында көзделген тәртіппен және шарттарда өтелуін қамтамасыз етуге;</w:t>
      </w:r>
    </w:p>
    <w:bookmarkEnd w:id="52"/>
    <w:bookmarkStart w:name="z86" w:id="53"/>
    <w:p>
      <w:pPr>
        <w:spacing w:after="0"/>
        <w:ind w:left="0"/>
        <w:jc w:val="both"/>
      </w:pPr>
      <w:r>
        <w:rPr>
          <w:rFonts w:ascii="Times New Roman"/>
          <w:b w:val="false"/>
          <w:i w:val="false"/>
          <w:color w:val="000000"/>
          <w:sz w:val="28"/>
        </w:rPr>
        <w:t>
      4) бітімгершілік операцияға қатысатын адамды бітімгершілік қызметтің зиянды және қауіпті жағдайы туралы және кәсіптік ауруға шалдығу ықтималдығы, сондай-ақ бітімгершілік қызмет барысында міндеттерді орындауға байланысты құқығының шектелетіні туралы ескертуге;</w:t>
      </w:r>
    </w:p>
    <w:bookmarkEnd w:id="53"/>
    <w:bookmarkStart w:name="z87" w:id="54"/>
    <w:p>
      <w:pPr>
        <w:spacing w:after="0"/>
        <w:ind w:left="0"/>
        <w:jc w:val="both"/>
      </w:pPr>
      <w:r>
        <w:rPr>
          <w:rFonts w:ascii="Times New Roman"/>
          <w:b w:val="false"/>
          <w:i w:val="false"/>
          <w:color w:val="000000"/>
          <w:sz w:val="28"/>
        </w:rPr>
        <w:t>
      5) бітімгершілік операцияға қатысу үшін азаматты іссапарға жіберу туралы бұйрық шығаруға міндеттенеді.</w:t>
      </w:r>
    </w:p>
    <w:bookmarkEnd w:id="54"/>
    <w:bookmarkStart w:name="z88" w:id="55"/>
    <w:p>
      <w:pPr>
        <w:spacing w:after="0"/>
        <w:ind w:left="0"/>
        <w:jc w:val="both"/>
      </w:pPr>
      <w:r>
        <w:rPr>
          <w:rFonts w:ascii="Times New Roman"/>
          <w:b w:val="false"/>
          <w:i w:val="false"/>
          <w:color w:val="000000"/>
          <w:sz w:val="28"/>
        </w:rPr>
        <w:t>
      5. Уәкілетті мемлекеттік органның лауазымды тұлғасы:</w:t>
      </w:r>
    </w:p>
    <w:bookmarkEnd w:id="55"/>
    <w:bookmarkStart w:name="z89" w:id="56"/>
    <w:p>
      <w:pPr>
        <w:spacing w:after="0"/>
        <w:ind w:left="0"/>
        <w:jc w:val="both"/>
      </w:pPr>
      <w:r>
        <w:rPr>
          <w:rFonts w:ascii="Times New Roman"/>
          <w:b w:val="false"/>
          <w:i w:val="false"/>
          <w:color w:val="000000"/>
          <w:sz w:val="28"/>
        </w:rPr>
        <w:t xml:space="preserve">
      1) "Қазақстан Республикасының бітімгершілік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шарттарда азаматпен келісімшарт жасасуға, мерзімін ұзартуға және бұзуға;</w:t>
      </w:r>
    </w:p>
    <w:bookmarkEnd w:id="56"/>
    <w:bookmarkStart w:name="z90" w:id="57"/>
    <w:p>
      <w:pPr>
        <w:spacing w:after="0"/>
        <w:ind w:left="0"/>
        <w:jc w:val="both"/>
      </w:pPr>
      <w:r>
        <w:rPr>
          <w:rFonts w:ascii="Times New Roman"/>
          <w:b w:val="false"/>
          <w:i w:val="false"/>
          <w:color w:val="000000"/>
          <w:sz w:val="28"/>
        </w:rPr>
        <w:t>
      2) келісімшарт жасасу кезінде бітімгершілік операцияға қатысатын адамнан Қазақстан Республикасының Еңбек кодексінде көзделген құжаттарды ұсынуын талап етуге;</w:t>
      </w:r>
    </w:p>
    <w:bookmarkEnd w:id="57"/>
    <w:bookmarkStart w:name="z91" w:id="58"/>
    <w:p>
      <w:pPr>
        <w:spacing w:after="0"/>
        <w:ind w:left="0"/>
        <w:jc w:val="both"/>
      </w:pPr>
      <w:r>
        <w:rPr>
          <w:rFonts w:ascii="Times New Roman"/>
          <w:b w:val="false"/>
          <w:i w:val="false"/>
          <w:color w:val="000000"/>
          <w:sz w:val="28"/>
        </w:rPr>
        <w:t xml:space="preserve">
      3)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көтермелеуге және тәртіптік жаза қолдануға құқылы.</w:t>
      </w:r>
    </w:p>
    <w:bookmarkEnd w:id="58"/>
    <w:bookmarkStart w:name="z92" w:id="59"/>
    <w:p>
      <w:pPr>
        <w:spacing w:after="0"/>
        <w:ind w:left="0"/>
        <w:jc w:val="both"/>
      </w:pPr>
      <w:r>
        <w:rPr>
          <w:rFonts w:ascii="Times New Roman"/>
          <w:b w:val="false"/>
          <w:i w:val="false"/>
          <w:color w:val="000000"/>
          <w:sz w:val="28"/>
        </w:rPr>
        <w:t>
      6. Осы келісімшарт бітімгершілік операцияға қатысу үшін азаматты іссапарға жіберу туралы бұйрық шығарылған күннен бастап күшіне енеді және жасалған мерзімі аяқталғаннан кейін немесе бұзылуына байланысты қолданысын тоқтатады.</w:t>
      </w:r>
    </w:p>
    <w:bookmarkEnd w:id="59"/>
    <w:bookmarkStart w:name="z93" w:id="60"/>
    <w:p>
      <w:pPr>
        <w:spacing w:after="0"/>
        <w:ind w:left="0"/>
        <w:jc w:val="both"/>
      </w:pPr>
      <w:r>
        <w:rPr>
          <w:rFonts w:ascii="Times New Roman"/>
          <w:b w:val="false"/>
          <w:i w:val="false"/>
          <w:color w:val="000000"/>
          <w:sz w:val="28"/>
        </w:rPr>
        <w:t>
      7. Тараптар келісімшарт талаптарын орындауға міндетті болып табылады, тараптардың дауы Қазақстан Республикасының заңнамасында белгіленген тәртіппен шешіледі.</w:t>
      </w:r>
    </w:p>
    <w:bookmarkEnd w:id="60"/>
    <w:bookmarkStart w:name="z94" w:id="61"/>
    <w:p>
      <w:pPr>
        <w:spacing w:after="0"/>
        <w:ind w:left="0"/>
        <w:jc w:val="both"/>
      </w:pPr>
      <w:r>
        <w:rPr>
          <w:rFonts w:ascii="Times New Roman"/>
          <w:b w:val="false"/>
          <w:i w:val="false"/>
          <w:color w:val="000000"/>
          <w:sz w:val="28"/>
        </w:rPr>
        <w:t>
      8. Келісімшарт мемлекеттік тілде және орыс тілінде ______ данада жасалды, бір данасы бітімгершілік операцияға қатысатын адамға беріледі.</w:t>
      </w:r>
    </w:p>
    <w:bookmarkEnd w:id="61"/>
    <w:bookmarkStart w:name="z95" w:id="62"/>
    <w:p>
      <w:pPr>
        <w:spacing w:after="0"/>
        <w:ind w:left="0"/>
        <w:jc w:val="both"/>
      </w:pPr>
      <w:r>
        <w:rPr>
          <w:rFonts w:ascii="Times New Roman"/>
          <w:b w:val="false"/>
          <w:i w:val="false"/>
          <w:color w:val="000000"/>
          <w:sz w:val="28"/>
        </w:rPr>
        <w:t>
      9. Қосымша шарттар ___________________________________________________</w:t>
      </w:r>
    </w:p>
    <w:bookmarkEnd w:id="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операцияға қатысатын</w:t>
            </w:r>
          </w:p>
          <w:p>
            <w:pPr>
              <w:spacing w:after="20"/>
              <w:ind w:left="20"/>
              <w:jc w:val="both"/>
            </w:pPr>
            <w:r>
              <w:rPr>
                <w:rFonts w:ascii="Times New Roman"/>
                <w:b w:val="false"/>
                <w:i w:val="false"/>
                <w:color w:val="000000"/>
                <w:sz w:val="20"/>
              </w:rPr>
              <w:t>
адамның тегі, аты, әкесінің аты</w:t>
            </w:r>
          </w:p>
          <w:p>
            <w:pPr>
              <w:spacing w:after="20"/>
              <w:ind w:left="20"/>
              <w:jc w:val="both"/>
            </w:pPr>
            <w:r>
              <w:rPr>
                <w:rFonts w:ascii="Times New Roman"/>
                <w:b w:val="false"/>
                <w:i w:val="false"/>
                <w:color w:val="000000"/>
                <w:sz w:val="20"/>
              </w:rPr>
              <w:t>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w:t>
            </w:r>
          </w:p>
          <w:p>
            <w:pPr>
              <w:spacing w:after="20"/>
              <w:ind w:left="20"/>
              <w:jc w:val="both"/>
            </w:pPr>
            <w:r>
              <w:rPr>
                <w:rFonts w:ascii="Times New Roman"/>
                <w:b w:val="false"/>
                <w:i w:val="false"/>
                <w:color w:val="000000"/>
                <w:sz w:val="20"/>
              </w:rPr>
              <w:t>
уәкілетті лауазымды тұлғасының</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 ________________________________</w:t>
      </w:r>
    </w:p>
    <w:p>
      <w:pPr>
        <w:spacing w:after="0"/>
        <w:ind w:left="0"/>
        <w:jc w:val="both"/>
      </w:pPr>
      <w:r>
        <w:rPr>
          <w:rFonts w:ascii="Times New Roman"/>
          <w:b w:val="false"/>
          <w:i w:val="false"/>
          <w:color w:val="000000"/>
          <w:sz w:val="28"/>
        </w:rPr>
        <w:t>
                     (жеке қолы)                             (жеке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 "___"___________ 20__ ж. "___"___________</w:t>
      </w:r>
    </w:p>
    <w:p>
      <w:pPr>
        <w:spacing w:after="0"/>
        <w:ind w:left="0"/>
        <w:jc w:val="both"/>
      </w:pPr>
      <w:r>
        <w:rPr>
          <w:rFonts w:ascii="Times New Roman"/>
          <w:b w:val="false"/>
          <w:i w:val="false"/>
          <w:color w:val="000000"/>
          <w:sz w:val="28"/>
        </w:rPr>
        <w:t>
      Келісімшарт __________________________________________________________</w:t>
      </w:r>
    </w:p>
    <w:p>
      <w:pPr>
        <w:spacing w:after="0"/>
        <w:ind w:left="0"/>
        <w:jc w:val="both"/>
      </w:pPr>
      <w:r>
        <w:rPr>
          <w:rFonts w:ascii="Times New Roman"/>
          <w:b w:val="false"/>
          <w:i w:val="false"/>
          <w:color w:val="000000"/>
          <w:sz w:val="28"/>
        </w:rPr>
        <w:t>
                                                        (тоқтатылған күні және негізі)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 қолданысын тоқтатты.</w:t>
      </w:r>
    </w:p>
    <w:p>
      <w:pPr>
        <w:spacing w:after="0"/>
        <w:ind w:left="0"/>
        <w:jc w:val="both"/>
      </w:pPr>
      <w:r>
        <w:rPr>
          <w:rFonts w:ascii="Times New Roman"/>
          <w:b w:val="false"/>
          <w:i w:val="false"/>
          <w:color w:val="000000"/>
          <w:sz w:val="28"/>
        </w:rPr>
        <w:t>
      М.О. ___________________________________________________________</w:t>
      </w:r>
    </w:p>
    <w:p>
      <w:pPr>
        <w:spacing w:after="0"/>
        <w:ind w:left="0"/>
        <w:jc w:val="both"/>
      </w:pPr>
      <w:r>
        <w:rPr>
          <w:rFonts w:ascii="Times New Roman"/>
          <w:b w:val="false"/>
          <w:i w:val="false"/>
          <w:color w:val="000000"/>
          <w:sz w:val="28"/>
        </w:rPr>
        <w:t>
      Мемлекеттік органың (ұйымның)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