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96f66" w14:textId="7f96f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маңызы бар қаланың, астананың жергілікті атқарушы органының ішкі нарықта айналысқа жіберу үшін бағалы қағаздар шығару ережесін бекіту туралы" Қазақстан Республикасы Үкіметінің 2009 жылғы 2 қазандағы № 1520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6 маусымдағы № 332 қаулысы. Күші жойылды - Қазақстан Республикасы Үкіметінің 2023 жылғы 3 тамыздағы № 642 қаулысымен</w:t>
      </w:r>
    </w:p>
    <w:p>
      <w:pPr>
        <w:spacing w:after="0"/>
        <w:ind w:left="0"/>
        <w:jc w:val="both"/>
      </w:pPr>
      <w:r>
        <w:rPr>
          <w:rFonts w:ascii="Times New Roman"/>
          <w:b w:val="false"/>
          <w:i w:val="false"/>
          <w:color w:val="ff0000"/>
          <w:sz w:val="28"/>
        </w:rPr>
        <w:t xml:space="preserve">
      Ескерту. Күші жойылды - ҚР Үкіметінің 03.08.2023 </w:t>
      </w:r>
      <w:r>
        <w:rPr>
          <w:rFonts w:ascii="Times New Roman"/>
          <w:b w:val="false"/>
          <w:i w:val="false"/>
          <w:color w:val="ff0000"/>
          <w:sz w:val="28"/>
        </w:rPr>
        <w:t>№ 642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xml:space="preserve">
      1. "Республикалық маңызы бар қаланың, астананың жергілікті атқарушы органының ішкі нарықта айналысқа жіберу үшін бағалы қағаздар шығару ережесін бекіту туралы" Қазақстан Республикасы Үкіметінің 2009 жылғы 2 қазандағы № 1520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41, 399-құжат)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 бекітілсін.";</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Республикалық маңызы бар қаланың, астананың жергілікті атқарушы органының ішкі нарықта айналысқа жіберу үшін бағалы қағаздар шығару </w:t>
      </w:r>
      <w:r>
        <w:rPr>
          <w:rFonts w:ascii="Times New Roman"/>
          <w:b w:val="false"/>
          <w:i w:val="false"/>
          <w:color w:val="000000"/>
          <w:sz w:val="28"/>
        </w:rPr>
        <w:t>ережесінде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xml:space="preserve">
      "1. Осы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 (бұдан әрі – Қағидалар)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"Бағалы қағаздар нарығы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Республикасының аумағында облыстардың, республикалық маңызы бар қаланың, астананың жергілікті атқарушы органдарының мемлекеттік бағалы қағаздар шығару, орналастыру, айналысқа қосу, оларға қызмет көрсету және өтеу тәртібін анықтайды.";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"2. Осы Қағидаларда мынадай ұғымдар пайдаланылады:";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"1) эмитент – облыстың, республикалық маңызы бар қаланың, астананың жергілікті атқарушы органы.</w:t>
      </w:r>
    </w:p>
    <w:bookmarkEnd w:id="9"/>
    <w:bookmarkStart w:name="z17" w:id="10"/>
    <w:p>
      <w:pPr>
        <w:spacing w:after="0"/>
        <w:ind w:left="0"/>
        <w:jc w:val="both"/>
      </w:pPr>
      <w:r>
        <w:rPr>
          <w:rFonts w:ascii="Times New Roman"/>
          <w:b w:val="false"/>
          <w:i w:val="false"/>
          <w:color w:val="000000"/>
          <w:sz w:val="28"/>
        </w:rPr>
        <w:t>
      Бұл ретте облыстың жергілікті атқарушы органдары мемлекеттік және үкіметтік бағдарламаларды іске асыру шеңберінде тұрғын үй құрылысын қаржыландыру үшін iшкi нарықта айналысқа жiберу үшiн облыстардың жергiлiктi атқарушы органдары шығаратын мемлекеттiк бағалы қағаздарының ғана эмитенті бола алады;";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"3) бағалы қағаздар – облыстың, республикалық маңызы бар қаланың, астананың жергілікті атқарушы органдары эмиссиялайтын мемлекеттік эмиссиялық бағалы қағаздар;";</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"8. Республикалық маңызы бар қаланың, астананың, облыстың жергілікті атқарушы органдарының бағалы қағаздар шығаруының шарттарын, көлемін және нысаналы мақсатын бюджетті атқару жөніндегі орталық уәкілетті орган айқындайды.</w:t>
      </w:r>
    </w:p>
    <w:bookmarkEnd w:id="12"/>
    <w:bookmarkStart w:name="z22" w:id="13"/>
    <w:p>
      <w:pPr>
        <w:spacing w:after="0"/>
        <w:ind w:left="0"/>
        <w:jc w:val="both"/>
      </w:pPr>
      <w:r>
        <w:rPr>
          <w:rFonts w:ascii="Times New Roman"/>
          <w:b w:val="false"/>
          <w:i w:val="false"/>
          <w:color w:val="000000"/>
          <w:sz w:val="28"/>
        </w:rPr>
        <w:t>
      Бұл ретте жергілікті атқарушы органдардың мемлекеттік қарыз алуының жиынтық көлемі тиісті жергілікті атқарушы орган борышының белгіленген лимитінен аспауы тиіс.";</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мазмұндағы 5) тармақшамен толықтырылсын:</w:t>
      </w:r>
    </w:p>
    <w:bookmarkStart w:name="z24" w:id="14"/>
    <w:p>
      <w:pPr>
        <w:spacing w:after="0"/>
        <w:ind w:left="0"/>
        <w:jc w:val="both"/>
      </w:pPr>
      <w:r>
        <w:rPr>
          <w:rFonts w:ascii="Times New Roman"/>
          <w:b w:val="false"/>
          <w:i w:val="false"/>
          <w:color w:val="000000"/>
          <w:sz w:val="28"/>
        </w:rPr>
        <w:t>
      "5) мемлекеттік және үкіметтік бағдарламаларды іске асыру шеңберінде тұрғын үй құрылысын қаржыландыру үшін iшкi нарықта айналысқа жiберу үшiн облыстардың, республикалық маңызы бар қаланың, астананың жергiлiктi атқарушы органдары шығаратын мемлекеттiк бағалы қағаздар (бұдан әрі – тұрғын үй құрылысын қаржыландыру үшін мемлекеттiк бағалы қағаздар).";</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26" w:id="15"/>
    <w:p>
      <w:pPr>
        <w:spacing w:after="0"/>
        <w:ind w:left="0"/>
        <w:jc w:val="both"/>
      </w:pPr>
      <w:r>
        <w:rPr>
          <w:rFonts w:ascii="Times New Roman"/>
          <w:b w:val="false"/>
          <w:i w:val="false"/>
          <w:color w:val="000000"/>
          <w:sz w:val="28"/>
        </w:rPr>
        <w:t>
      "21. Орта мерзімді, ұзақ мерзімді, орта мерзімді индекстелген, ұзақ мерзімді индекстелген бағалы қағаздар және тұрғын үй құрылысын қаржыландыру үшін мемлекеттiк бағалы қағаздар купондық эмиссиялық бағалы қағаздар болып табылады, олардың атаулы құны бір мың теңгені құрайды.</w:t>
      </w:r>
    </w:p>
    <w:bookmarkEnd w:id="15"/>
    <w:bookmarkStart w:name="z27" w:id="16"/>
    <w:p>
      <w:pPr>
        <w:spacing w:after="0"/>
        <w:ind w:left="0"/>
        <w:jc w:val="both"/>
      </w:pPr>
      <w:r>
        <w:rPr>
          <w:rFonts w:ascii="Times New Roman"/>
          <w:b w:val="false"/>
          <w:i w:val="false"/>
          <w:color w:val="000000"/>
          <w:sz w:val="28"/>
        </w:rPr>
        <w:t>
      22. Орта мерзімді, ұзақ мерзімді, орта мерзімді индекстелген, ұзақ мерзімді индекстелген бағалы қағаздар және тұрғын үй құрылысын қаржыландыру үшін мемлекеттiк бағалы қағаздар бойынша купон сомасын есептеу үшін есептік база – есепті айда отыз күн, есепті жылда үш жүз алпыс бес күн.";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45-тармақтар</w:t>
      </w:r>
      <w:r>
        <w:rPr>
          <w:rFonts w:ascii="Times New Roman"/>
          <w:b w:val="false"/>
          <w:i w:val="false"/>
          <w:color w:val="000000"/>
          <w:sz w:val="28"/>
        </w:rPr>
        <w:t xml:space="preserve"> мынадай редакцияда жазылсын:</w:t>
      </w:r>
    </w:p>
    <w:bookmarkStart w:name="z29" w:id="17"/>
    <w:p>
      <w:pPr>
        <w:spacing w:after="0"/>
        <w:ind w:left="0"/>
        <w:jc w:val="both"/>
      </w:pPr>
      <w:r>
        <w:rPr>
          <w:rFonts w:ascii="Times New Roman"/>
          <w:b w:val="false"/>
          <w:i w:val="false"/>
          <w:color w:val="000000"/>
          <w:sz w:val="28"/>
        </w:rPr>
        <w:t xml:space="preserve">
      "27. Орта мерзімді бағалы қағаздар купонының сомасы осы Қағидаларға қосымшаның </w:t>
      </w:r>
      <w:r>
        <w:rPr>
          <w:rFonts w:ascii="Times New Roman"/>
          <w:b w:val="false"/>
          <w:i w:val="false"/>
          <w:color w:val="000000"/>
          <w:sz w:val="28"/>
          <w:u w:val="single"/>
        </w:rPr>
        <w:t>1-тармағына</w:t>
      </w:r>
      <w:r>
        <w:rPr>
          <w:rFonts w:ascii="Times New Roman"/>
          <w:b w:val="false"/>
          <w:i w:val="false"/>
          <w:color w:val="000000"/>
          <w:sz w:val="28"/>
        </w:rPr>
        <w:t xml:space="preserve"> сәйкес есептеледі.";</w:t>
      </w:r>
    </w:p>
    <w:bookmarkEnd w:id="17"/>
    <w:bookmarkStart w:name="z30" w:id="18"/>
    <w:p>
      <w:pPr>
        <w:spacing w:after="0"/>
        <w:ind w:left="0"/>
        <w:jc w:val="both"/>
      </w:pPr>
      <w:r>
        <w:rPr>
          <w:rFonts w:ascii="Times New Roman"/>
          <w:b w:val="false"/>
          <w:i w:val="false"/>
          <w:color w:val="000000"/>
          <w:sz w:val="28"/>
        </w:rPr>
        <w:t xml:space="preserve">
      "31. Ұзақ мерзімді бағалы қағаздар купонының сомасы осы Қағидаларға қосымшаның </w:t>
      </w:r>
      <w:r>
        <w:rPr>
          <w:rFonts w:ascii="Times New Roman"/>
          <w:b w:val="false"/>
          <w:i w:val="false"/>
          <w:color w:val="000000"/>
          <w:sz w:val="28"/>
        </w:rPr>
        <w:t>2-тармағына</w:t>
      </w:r>
      <w:r>
        <w:rPr>
          <w:rFonts w:ascii="Times New Roman"/>
          <w:b w:val="false"/>
          <w:i w:val="false"/>
          <w:color w:val="000000"/>
          <w:sz w:val="28"/>
        </w:rPr>
        <w:t xml:space="preserve"> сәйкес есептеледі.";</w:t>
      </w:r>
    </w:p>
    <w:bookmarkEnd w:id="18"/>
    <w:bookmarkStart w:name="z31" w:id="19"/>
    <w:p>
      <w:pPr>
        <w:spacing w:after="0"/>
        <w:ind w:left="0"/>
        <w:jc w:val="both"/>
      </w:pPr>
      <w:r>
        <w:rPr>
          <w:rFonts w:ascii="Times New Roman"/>
          <w:b w:val="false"/>
          <w:i w:val="false"/>
          <w:color w:val="000000"/>
          <w:sz w:val="28"/>
        </w:rPr>
        <w:t xml:space="preserve">
      "37. Орта мерзімді индекстелген бағалы қағаздардың индекстелген купонының сомасы осы Қағидаларға қосымшаның </w:t>
      </w:r>
      <w:r>
        <w:rPr>
          <w:rFonts w:ascii="Times New Roman"/>
          <w:b w:val="false"/>
          <w:i w:val="false"/>
          <w:color w:val="000000"/>
          <w:sz w:val="28"/>
        </w:rPr>
        <w:t>3-тармағына</w:t>
      </w:r>
      <w:r>
        <w:rPr>
          <w:rFonts w:ascii="Times New Roman"/>
          <w:b w:val="false"/>
          <w:i w:val="false"/>
          <w:color w:val="000000"/>
          <w:sz w:val="28"/>
        </w:rPr>
        <w:t xml:space="preserve"> сәйкес есептеледі.";</w:t>
      </w:r>
    </w:p>
    <w:bookmarkEnd w:id="19"/>
    <w:bookmarkStart w:name="z32" w:id="20"/>
    <w:p>
      <w:pPr>
        <w:spacing w:after="0"/>
        <w:ind w:left="0"/>
        <w:jc w:val="both"/>
      </w:pPr>
      <w:r>
        <w:rPr>
          <w:rFonts w:ascii="Times New Roman"/>
          <w:b w:val="false"/>
          <w:i w:val="false"/>
          <w:color w:val="000000"/>
          <w:sz w:val="28"/>
        </w:rPr>
        <w:t xml:space="preserve">
      "45. Ұзақ мерзімді индекстелген бағалы қағаздардың индекстелген купонының сомасы осы Қағидаларға қосымшаның </w:t>
      </w:r>
      <w:r>
        <w:rPr>
          <w:rFonts w:ascii="Times New Roman"/>
          <w:b w:val="false"/>
          <w:i w:val="false"/>
          <w:color w:val="000000"/>
          <w:sz w:val="28"/>
        </w:rPr>
        <w:t>4-тармағына</w:t>
      </w:r>
      <w:r>
        <w:rPr>
          <w:rFonts w:ascii="Times New Roman"/>
          <w:b w:val="false"/>
          <w:i w:val="false"/>
          <w:color w:val="000000"/>
          <w:sz w:val="28"/>
        </w:rPr>
        <w:t xml:space="preserve"> сәйкес есептеледі.";</w:t>
      </w:r>
    </w:p>
    <w:bookmarkEnd w:id="20"/>
    <w:bookmarkStart w:name="z33" w:id="21"/>
    <w:p>
      <w:pPr>
        <w:spacing w:after="0"/>
        <w:ind w:left="0"/>
        <w:jc w:val="both"/>
      </w:pPr>
      <w:r>
        <w:rPr>
          <w:rFonts w:ascii="Times New Roman"/>
          <w:b w:val="false"/>
          <w:i w:val="false"/>
          <w:color w:val="000000"/>
          <w:sz w:val="28"/>
        </w:rPr>
        <w:t>
      мынадай мазмұндағы 2.6-бөліммен толықтырылсын:</w:t>
      </w:r>
    </w:p>
    <w:bookmarkEnd w:id="21"/>
    <w:bookmarkStart w:name="z34" w:id="22"/>
    <w:p>
      <w:pPr>
        <w:spacing w:after="0"/>
        <w:ind w:left="0"/>
        <w:jc w:val="both"/>
      </w:pPr>
      <w:r>
        <w:rPr>
          <w:rFonts w:ascii="Times New Roman"/>
          <w:b w:val="false"/>
          <w:i w:val="false"/>
          <w:color w:val="000000"/>
          <w:sz w:val="28"/>
        </w:rPr>
        <w:t>
      "2.6. Мемлекеттік және үкіметтік бағдарламаларды іске асыру шеңберінде тұрғын үй құрылысын қаржыландыру үшін iшкi нарықта айналысқа жiберу үшiн облыстардың, республикалық маңызы бар қаланың, астананың жергiлiктi атқарушы органдары шығаратын мемлекеттiк бағалы қағаздар</w:t>
      </w:r>
    </w:p>
    <w:bookmarkEnd w:id="22"/>
    <w:bookmarkStart w:name="z35" w:id="23"/>
    <w:p>
      <w:pPr>
        <w:spacing w:after="0"/>
        <w:ind w:left="0"/>
        <w:jc w:val="both"/>
      </w:pPr>
      <w:r>
        <w:rPr>
          <w:rFonts w:ascii="Times New Roman"/>
          <w:b w:val="false"/>
          <w:i w:val="false"/>
          <w:color w:val="000000"/>
          <w:sz w:val="28"/>
        </w:rPr>
        <w:t>
      48. Тұрғын үй құрылысын қаржыландыру үшін мемлекеттiк бағалы қағаздар екі жылдық айналыс мерзімімен шығарылады.</w:t>
      </w:r>
    </w:p>
    <w:bookmarkEnd w:id="23"/>
    <w:bookmarkStart w:name="z36" w:id="24"/>
    <w:p>
      <w:pPr>
        <w:spacing w:after="0"/>
        <w:ind w:left="0"/>
        <w:jc w:val="both"/>
      </w:pPr>
      <w:r>
        <w:rPr>
          <w:rFonts w:ascii="Times New Roman"/>
          <w:b w:val="false"/>
          <w:i w:val="false"/>
          <w:color w:val="000000"/>
          <w:sz w:val="28"/>
        </w:rPr>
        <w:t>
      49. Тұрғын үй құрылысын қаржыландыру үшін мемлекеттiк бағалы қағаздарды орналастыру және өтеу номиналды құнымен жүзеге асырылады, бұл ретте айналыс мерзімі ішінде орналастыру кезінде айқындалған купон деп аталатын сыйақы төленеді.</w:t>
      </w:r>
    </w:p>
    <w:bookmarkEnd w:id="24"/>
    <w:bookmarkStart w:name="z37" w:id="25"/>
    <w:p>
      <w:pPr>
        <w:spacing w:after="0"/>
        <w:ind w:left="0"/>
        <w:jc w:val="both"/>
      </w:pPr>
      <w:r>
        <w:rPr>
          <w:rFonts w:ascii="Times New Roman"/>
          <w:b w:val="false"/>
          <w:i w:val="false"/>
          <w:color w:val="000000"/>
          <w:sz w:val="28"/>
        </w:rPr>
        <w:t>
      50. Тұрғын үй құрылысын қаржыландыру үшін мемлекеттiк бағалы қағаздар бойынша купон төлеу осы бағалы қағаздар айналысының тиісті жылы жылына екі рет, эмитент белгілеген күндері жүзеге асырылады.</w:t>
      </w:r>
    </w:p>
    <w:bookmarkEnd w:id="25"/>
    <w:bookmarkStart w:name="z38" w:id="26"/>
    <w:p>
      <w:pPr>
        <w:spacing w:after="0"/>
        <w:ind w:left="0"/>
        <w:jc w:val="both"/>
      </w:pPr>
      <w:r>
        <w:rPr>
          <w:rFonts w:ascii="Times New Roman"/>
          <w:b w:val="false"/>
          <w:i w:val="false"/>
          <w:color w:val="000000"/>
          <w:sz w:val="28"/>
        </w:rPr>
        <w:t>
      51. Тұрғын үй құрылысын қаржыландыру үшін мемлекеттiк бағалы қағаздар купонының сомасы орта мерзімді бағалы қағаздар купоны сияқты осы Қағидаларға 1-қосымшаға сәйкес есептеледі.";</w:t>
      </w:r>
    </w:p>
    <w:bookmarkEnd w:id="26"/>
    <w:bookmarkStart w:name="z39" w:id="27"/>
    <w:p>
      <w:pPr>
        <w:spacing w:after="0"/>
        <w:ind w:left="0"/>
        <w:jc w:val="both"/>
      </w:pPr>
      <w:r>
        <w:rPr>
          <w:rFonts w:ascii="Times New Roman"/>
          <w:b w:val="false"/>
          <w:i w:val="false"/>
          <w:color w:val="000000"/>
          <w:sz w:val="28"/>
        </w:rPr>
        <w:t>
      көрсетілген Ережеге қосымшадағы оң жақ жоғарғы бұрышы мынадай редакцияда жазылсын:</w:t>
      </w:r>
    </w:p>
    <w:bookmarkEnd w:id="27"/>
    <w:bookmarkStart w:name="z40" w:id="28"/>
    <w:p>
      <w:pPr>
        <w:spacing w:after="0"/>
        <w:ind w:left="0"/>
        <w:jc w:val="both"/>
      </w:pPr>
      <w:r>
        <w:rPr>
          <w:rFonts w:ascii="Times New Roman"/>
          <w:b w:val="false"/>
          <w:i w:val="false"/>
          <w:color w:val="000000"/>
          <w:sz w:val="28"/>
        </w:rPr>
        <w:t xml:space="preserve">
      "Облыстың, республикалық   </w:t>
      </w:r>
    </w:p>
    <w:bookmarkEnd w:id="28"/>
    <w:p>
      <w:pPr>
        <w:spacing w:after="0"/>
        <w:ind w:left="0"/>
        <w:jc w:val="both"/>
      </w:pPr>
      <w:r>
        <w:rPr>
          <w:rFonts w:ascii="Times New Roman"/>
          <w:b w:val="false"/>
          <w:i w:val="false"/>
          <w:color w:val="000000"/>
          <w:sz w:val="28"/>
        </w:rPr>
        <w:t>
      маңызы бар қаланың, астананың</w:t>
      </w:r>
    </w:p>
    <w:p>
      <w:pPr>
        <w:spacing w:after="0"/>
        <w:ind w:left="0"/>
        <w:jc w:val="both"/>
      </w:pPr>
      <w:r>
        <w:rPr>
          <w:rFonts w:ascii="Times New Roman"/>
          <w:b w:val="false"/>
          <w:i w:val="false"/>
          <w:color w:val="000000"/>
          <w:sz w:val="28"/>
        </w:rPr>
        <w:t>
      жергілікті атқарушы органының</w:t>
      </w:r>
    </w:p>
    <w:p>
      <w:pPr>
        <w:spacing w:after="0"/>
        <w:ind w:left="0"/>
        <w:jc w:val="both"/>
      </w:pPr>
      <w:r>
        <w:rPr>
          <w:rFonts w:ascii="Times New Roman"/>
          <w:b w:val="false"/>
          <w:i w:val="false"/>
          <w:color w:val="000000"/>
          <w:sz w:val="28"/>
        </w:rPr>
        <w:t>
      ішкі нарықта айналысқа жіберу</w:t>
      </w:r>
    </w:p>
    <w:p>
      <w:pPr>
        <w:spacing w:after="0"/>
        <w:ind w:left="0"/>
        <w:jc w:val="both"/>
      </w:pPr>
      <w:r>
        <w:rPr>
          <w:rFonts w:ascii="Times New Roman"/>
          <w:b w:val="false"/>
          <w:i w:val="false"/>
          <w:color w:val="000000"/>
          <w:sz w:val="28"/>
        </w:rPr>
        <w:t xml:space="preserve">
      үшін бағалы қағаздар шығару </w:t>
      </w:r>
    </w:p>
    <w:p>
      <w:pPr>
        <w:spacing w:after="0"/>
        <w:ind w:left="0"/>
        <w:jc w:val="both"/>
      </w:pPr>
      <w:r>
        <w:rPr>
          <w:rFonts w:ascii="Times New Roman"/>
          <w:b w:val="false"/>
          <w:i w:val="false"/>
          <w:color w:val="000000"/>
          <w:sz w:val="28"/>
        </w:rPr>
        <w:t xml:space="preserve">
      қағидаларына қосымша".   </w:t>
      </w:r>
    </w:p>
    <w:bookmarkStart w:name="z41" w:id="29"/>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жариялауға тиіс.</w:t>
      </w:r>
    </w:p>
    <w:bookmarkEnd w:id="2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