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1514" w14:textId="fd61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қоғамына бюджеттік кредит берудің қаражатын пайдалану қағидаларын және оның негізгі талаптарын бекіту туралы</w:t>
      </w:r>
    </w:p>
    <w:p>
      <w:pPr>
        <w:spacing w:after="0"/>
        <w:ind w:left="0"/>
        <w:jc w:val="both"/>
      </w:pPr>
      <w:r>
        <w:rPr>
          <w:rFonts w:ascii="Times New Roman"/>
          <w:b w:val="false"/>
          <w:i w:val="false"/>
          <w:color w:val="000000"/>
          <w:sz w:val="28"/>
        </w:rPr>
        <w:t>Қазақстан Республикасы Үкіметінің 2016 жылғы 28 сәуірдегі № 251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«2016 – 2018 жылдарға арналған республикалық бюджет туралы» 2015 жылғы 30 қарашадағы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«Бәйтерек» ұлттық басқарушы холдингі» акционерлік қоғамының бюджеттік кредит беру қаражатын пайдалану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2) «Бәйтерек» ұлттық басқарушы холдингі» акционерлік қоғамына бюджеттік кредит берудің негізгі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2. Қазақстан Республикасының Қаржы, Инвестициялар және даму министрліктері заңнамада белгіленген тәртіппен:</w:t>
      </w:r>
      <w:r>
        <w:br/>
      </w:r>
      <w:r>
        <w:rPr>
          <w:rFonts w:ascii="Times New Roman"/>
          <w:b w:val="false"/>
          <w:i w:val="false"/>
          <w:color w:val="000000"/>
          <w:sz w:val="28"/>
        </w:rPr>
        <w:t>
      1) «Бәйтерек» ұлттық басқарушы холдингі» акционерлік қоғамымен кредиттік шарт жасасуды;</w:t>
      </w:r>
      <w:r>
        <w:br/>
      </w:r>
      <w:r>
        <w:rPr>
          <w:rFonts w:ascii="Times New Roman"/>
          <w:b w:val="false"/>
          <w:i w:val="false"/>
          <w:color w:val="000000"/>
          <w:sz w:val="28"/>
        </w:rPr>
        <w:t>
      2) кредит берудің негізгі және қосымша талаптарының орындалуын бақылауды;</w:t>
      </w:r>
      <w:r>
        <w:br/>
      </w:r>
      <w:r>
        <w:rPr>
          <w:rFonts w:ascii="Times New Roman"/>
          <w:b w:val="false"/>
          <w:i w:val="false"/>
          <w:color w:val="000000"/>
          <w:sz w:val="28"/>
        </w:rPr>
        <w:t>
      3) бюджеттік кредиттің мақсатты және тиімді пайдаланылуын, өтелуі мен оған қызмет көрсетілуін бақылауды және мониторингтеуді қамтамасыз етсін.</w:t>
      </w:r>
      <w:r>
        <w:br/>
      </w:r>
      <w:r>
        <w:rPr>
          <w:rFonts w:ascii="Times New Roman"/>
          <w:b w:val="false"/>
          <w:i w:val="false"/>
          <w:color w:val="000000"/>
          <w:sz w:val="28"/>
        </w:rPr>
        <w:t>
</w:t>
      </w:r>
      <w:r>
        <w:rPr>
          <w:rFonts w:ascii="Times New Roman"/>
          <w:b w:val="false"/>
          <w:i w:val="false"/>
          <w:color w:val="000000"/>
          <w:sz w:val="28"/>
        </w:rPr>
        <w:t>
      3. «Бәйтерек» ұлттық басқарушы холдингі» акционерлік қоғамы тоқсан сайын, есепті кезеңнен кейінгі айдың 10-шы күнінен кешіктірмей Қазақстан Республикасының Қаржы, Инвестициялар және даму министрліктеріне кредиттің игерілуі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Инвестициялар және даму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28 сәуірдегі</w:t>
      </w:r>
      <w:r>
        <w:br/>
      </w:r>
      <w:r>
        <w:rPr>
          <w:rFonts w:ascii="Times New Roman"/>
          <w:b w:val="false"/>
          <w:i w:val="false"/>
          <w:color w:val="000000"/>
          <w:sz w:val="28"/>
        </w:rPr>
        <w:t xml:space="preserve">
№ 251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«Бәйтерек» ұлттық басқарушы холдингі» акционерлік қоғамының бюджеттік кредит беру қаражатын пайдалану қағидалары 1. Жалпы ережелер</w:t>
      </w:r>
    </w:p>
    <w:bookmarkEnd w:id="1"/>
    <w:bookmarkStart w:name="z7" w:id="2"/>
    <w:p>
      <w:pPr>
        <w:spacing w:after="0"/>
        <w:ind w:left="0"/>
        <w:jc w:val="both"/>
      </w:pPr>
      <w:r>
        <w:rPr>
          <w:rFonts w:ascii="Times New Roman"/>
          <w:b w:val="false"/>
          <w:i w:val="false"/>
          <w:color w:val="000000"/>
          <w:sz w:val="28"/>
        </w:rPr>
        <w:t>
      1. Осы «Бәйтерек» ұлттық басқарушы холдингі» акционерлік қоғамының бюджеттік кредит беру қаражатын пайдалану қағидалары «2016 – 2018 жылдарға арналған республикалық бюджет туралы» 2015 жылғы 30 қарашадағы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«Бәйтерек» ұлттық басқарушы холдингі» акционерлік қоғамының (бұдан әрі – «Бәйтерек» ҰБХ» АҚ) бюджеттік кредит беру қаражатын пайдалану тәртібін айқындайды.</w:t>
      </w:r>
    </w:p>
    <w:bookmarkEnd w:id="2"/>
    <w:bookmarkStart w:name="z8" w:id="3"/>
    <w:p>
      <w:pPr>
        <w:spacing w:after="0"/>
        <w:ind w:left="0"/>
        <w:jc w:val="left"/>
      </w:pPr>
      <w:r>
        <w:rPr>
          <w:rFonts w:ascii="Times New Roman"/>
          <w:b/>
          <w:i w:val="false"/>
          <w:color w:val="000000"/>
        </w:rPr>
        <w:t xml:space="preserve"> 
2. Бюджеттік кредит беру қаражатын пайдалану тәртібі </w:t>
      </w:r>
    </w:p>
    <w:bookmarkEnd w:id="3"/>
    <w:bookmarkStart w:name="z9"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 «Бәйтерек» ҰБХ» АҚ-ға 206 «Қазақстан ипотекалық компаниясы» ипотекалық ұйымы» акционерлік қоғамына жалға берілетін тұрғын үй құрылысына кейіннен кредит беру арқылы «Бәйтерек» ұлттық басқарушы холдингі» акционерлік қоғамына кредит беру» республикалық бюджеттік бағдарламасы бойынша кредиттік шарт және жеке қаржыландыру жоспарына сәйкес мерзімде бюджеттік кредит қаражатын аударуды жүргізеді. </w:t>
      </w:r>
      <w:r>
        <w:br/>
      </w:r>
      <w:r>
        <w:rPr>
          <w:rFonts w:ascii="Times New Roman"/>
          <w:b w:val="false"/>
          <w:i w:val="false"/>
          <w:color w:val="000000"/>
          <w:sz w:val="28"/>
        </w:rPr>
        <w:t>
</w:t>
      </w:r>
      <w:r>
        <w:rPr>
          <w:rFonts w:ascii="Times New Roman"/>
          <w:b w:val="false"/>
          <w:i w:val="false"/>
          <w:color w:val="000000"/>
          <w:sz w:val="28"/>
        </w:rPr>
        <w:t>
      3. «Бәйтерек» ҰБХ» АҚ «Қазақстан ипотекалық компаниясы» ипотекалық ұйымы» акционерлік қоғамына (бұдан әрі – «ҚИК» ИҰ» АҚ) «Бәйтерек» ҰБХ» АҚ және «ҚИК» ИҰ» АҚ арасындағы кредиттік шарттарда көзделген мерзімде жалға берілетін тұрғын үй құрылысына кредит береді.</w:t>
      </w:r>
      <w:r>
        <w:br/>
      </w:r>
      <w:r>
        <w:rPr>
          <w:rFonts w:ascii="Times New Roman"/>
          <w:b w:val="false"/>
          <w:i w:val="false"/>
          <w:color w:val="000000"/>
          <w:sz w:val="28"/>
        </w:rPr>
        <w:t>
</w:t>
      </w:r>
      <w:r>
        <w:rPr>
          <w:rFonts w:ascii="Times New Roman"/>
          <w:b w:val="false"/>
          <w:i w:val="false"/>
          <w:color w:val="000000"/>
          <w:sz w:val="28"/>
        </w:rPr>
        <w:t>
      4. «ҚИК» ИҰ» АҚ бюджеттік </w:t>
      </w:r>
      <w:r>
        <w:rPr>
          <w:rFonts w:ascii="Times New Roman"/>
          <w:b w:val="false"/>
          <w:i w:val="false"/>
          <w:color w:val="000000"/>
          <w:sz w:val="28"/>
        </w:rPr>
        <w:t>заңнамаға</w:t>
      </w:r>
      <w:r>
        <w:rPr>
          <w:rFonts w:ascii="Times New Roman"/>
          <w:b w:val="false"/>
          <w:i w:val="false"/>
          <w:color w:val="000000"/>
          <w:sz w:val="28"/>
        </w:rPr>
        <w:t>, мемлекеттік сатып алу туралы заңнамаға және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бағдарламасына сәйкес тұрғын үй құрылысына бюджеттік кредит қаражатын пайдаланады.</w:t>
      </w:r>
      <w:r>
        <w:br/>
      </w:r>
      <w:r>
        <w:rPr>
          <w:rFonts w:ascii="Times New Roman"/>
          <w:b w:val="false"/>
          <w:i w:val="false"/>
          <w:color w:val="000000"/>
          <w:sz w:val="28"/>
        </w:rPr>
        <w:t>
</w:t>
      </w:r>
      <w:r>
        <w:rPr>
          <w:rFonts w:ascii="Times New Roman"/>
          <w:b w:val="false"/>
          <w:i w:val="false"/>
          <w:color w:val="000000"/>
          <w:sz w:val="28"/>
        </w:rPr>
        <w:t>
      5. «Бәйтерек» ҰБХ» АҚ бюджеттік кредит қаражатының мақсатты және тиімді пайдалануын қамтамасыз етеді.</w:t>
      </w:r>
    </w:p>
    <w:bookmarkEnd w:id="4"/>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28 сәуірдегі</w:t>
      </w:r>
      <w:r>
        <w:br/>
      </w:r>
      <w:r>
        <w:rPr>
          <w:rFonts w:ascii="Times New Roman"/>
          <w:b w:val="false"/>
          <w:i w:val="false"/>
          <w:color w:val="000000"/>
          <w:sz w:val="28"/>
        </w:rPr>
        <w:t xml:space="preserve">
№ 251 қаулысымен   </w:t>
      </w:r>
      <w:r>
        <w:br/>
      </w:r>
      <w:r>
        <w:rPr>
          <w:rFonts w:ascii="Times New Roman"/>
          <w:b w:val="false"/>
          <w:i w:val="false"/>
          <w:color w:val="000000"/>
          <w:sz w:val="28"/>
        </w:rPr>
        <w:t xml:space="preserve">
бекітілген   </w:t>
      </w:r>
    </w:p>
    <w:bookmarkStart w:name="z13" w:id="5"/>
    <w:p>
      <w:pPr>
        <w:spacing w:after="0"/>
        <w:ind w:left="0"/>
        <w:jc w:val="left"/>
      </w:pPr>
      <w:r>
        <w:rPr>
          <w:rFonts w:ascii="Times New Roman"/>
          <w:b/>
          <w:i w:val="false"/>
          <w:color w:val="000000"/>
        </w:rPr>
        <w:t xml:space="preserve"> 
«Бәйтерек» ұлттық басқарушы холдингі» акционерлік қоғамына бюджеттік кредит берудің негізгі талаптары</w:t>
      </w:r>
    </w:p>
    <w:bookmarkEnd w:id="5"/>
    <w:p>
      <w:pPr>
        <w:spacing w:after="0"/>
        <w:ind w:left="0"/>
        <w:jc w:val="both"/>
      </w:pPr>
      <w:r>
        <w:rPr>
          <w:rFonts w:ascii="Times New Roman"/>
          <w:b w:val="false"/>
          <w:i w:val="false"/>
          <w:color w:val="000000"/>
          <w:sz w:val="28"/>
        </w:rPr>
        <w:t xml:space="preserve">      «Бәйтерек» ұлттық басқарушы холдингі» акционерлік қоғамына (бұдан әрі – қарыз алушы) кредит беру үшін мынадай негізгі талаптар белгіленеді: </w:t>
      </w:r>
      <w:r>
        <w:br/>
      </w:r>
      <w:r>
        <w:rPr>
          <w:rFonts w:ascii="Times New Roman"/>
          <w:b w:val="false"/>
          <w:i w:val="false"/>
          <w:color w:val="000000"/>
          <w:sz w:val="28"/>
        </w:rPr>
        <w:t xml:space="preserve">
      1) кредит мөлшері 19092292000 (он тоғыз миллиард тоқсан екі миллион екі жүз тоқсан екі мың) теңгені құрайды; </w:t>
      </w:r>
      <w:r>
        <w:br/>
      </w:r>
      <w:r>
        <w:rPr>
          <w:rFonts w:ascii="Times New Roman"/>
          <w:b w:val="false"/>
          <w:i w:val="false"/>
          <w:color w:val="000000"/>
          <w:sz w:val="28"/>
        </w:rPr>
        <w:t xml:space="preserve">
      2) кредит қарыз алушыға жеделдік, ақылылық және қайтарымдылық шарттарында 30 (отыз) жыл мерзімге жылдық 0,1 %-ға тең сыйақы мөлшерлемесі бойынша теңгемен беріледі; </w:t>
      </w:r>
      <w:r>
        <w:br/>
      </w:r>
      <w:r>
        <w:rPr>
          <w:rFonts w:ascii="Times New Roman"/>
          <w:b w:val="false"/>
          <w:i w:val="false"/>
          <w:color w:val="000000"/>
          <w:sz w:val="28"/>
        </w:rPr>
        <w:t xml:space="preserve">
      3) республикалық бюджеттен кредитті бөлу қарыз алушының шотына біржолғы кредиттің бүкіл сомасын аудару жолымен жүзеге асырылады; </w:t>
      </w:r>
      <w:r>
        <w:br/>
      </w:r>
      <w:r>
        <w:rPr>
          <w:rFonts w:ascii="Times New Roman"/>
          <w:b w:val="false"/>
          <w:i w:val="false"/>
          <w:color w:val="000000"/>
          <w:sz w:val="28"/>
        </w:rPr>
        <w:t>
      4) игеру кезеңі қарыз алушының шотына кредит аударылған күнінен бастап 2 (екі) жылды құрайды;</w:t>
      </w:r>
      <w:r>
        <w:br/>
      </w:r>
      <w:r>
        <w:rPr>
          <w:rFonts w:ascii="Times New Roman"/>
          <w:b w:val="false"/>
          <w:i w:val="false"/>
          <w:color w:val="000000"/>
          <w:sz w:val="28"/>
        </w:rPr>
        <w:t>
      5) кредит бойынша есептелген сыйақыны төлеу жылына 1 (бір) рет жүзеге асырылады. Есептелген сыйақының алғашқы төлемі қарыз алушының шотына кредит қаражаты аударылған күнінен бастап 1 (бір) жыл өткен соң жүргізіледі;</w:t>
      </w:r>
      <w:r>
        <w:br/>
      </w:r>
      <w:r>
        <w:rPr>
          <w:rFonts w:ascii="Times New Roman"/>
          <w:b w:val="false"/>
          <w:i w:val="false"/>
          <w:color w:val="000000"/>
          <w:sz w:val="28"/>
        </w:rPr>
        <w:t xml:space="preserve">
      6) кредит бойынша негізгі борышты өтеуді қарыз алушы 2027 жылдан бастап тең үлестермен жеңілдік кезеңінің мерзімі өткеннен кейін жүзеге асырады. Жеңілдік кезеңі 10 жылды құрайды; </w:t>
      </w:r>
      <w:r>
        <w:br/>
      </w:r>
      <w:r>
        <w:rPr>
          <w:rFonts w:ascii="Times New Roman"/>
          <w:b w:val="false"/>
          <w:i w:val="false"/>
          <w:color w:val="000000"/>
          <w:sz w:val="28"/>
        </w:rPr>
        <w:t>
      7) кредит берудің мақсаты қарыз алушының «Қазақстандық ипотекалық компаниясы» ипотекалық ұйымы» акционерлік қоғамының еншілес ұйымына жалға берілетін тұрғын үй құрылысына 30 (отыз) жыл мерзімге жылдық 0,15 % сыйақы мөлшерлемесімен кредит беруі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