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0b24" w14:textId="b680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"Отставкадағы судьяға өмір бойғы ай сайынғы қамтылым төлеу қағидаларын бекіту туралы" Қазақстан Республикасы Үкiметiнiң 2015 жылғы 28 қарашадағы № 961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Үкiметiнiң 2016 жылғы 21 сәуірдегі № 239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«Отставкадағы судьяға өмір бойғы ай сайынғы қамтылым төлеу қағидаларын бекіту туралы» Қазақстан Республикасы Үкiметiнiң 2015 жылғы 28 қарашадағы № 961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59-60-61, 480-құжат)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Отставкадағы судьяға өмір бойғы ай сайынғы қамтылым төлеу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ай сайынғы өмір бойғы қамтылымды алушы – Конституциялық заңның </w:t>
      </w:r>
      <w:r>
        <w:rPr>
          <w:rFonts w:ascii="Times New Roman"/>
          <w:b w:val="false"/>
          <w:i w:val="false"/>
          <w:color w:val="000000"/>
          <w:sz w:val="28"/>
        </w:rPr>
        <w:t>35-бабының</w:t>
      </w:r>
      <w:r>
        <w:rPr>
          <w:rFonts w:ascii="Times New Roman"/>
          <w:b w:val="false"/>
          <w:i w:val="false"/>
          <w:color w:val="000000"/>
          <w:sz w:val="28"/>
        </w:rPr>
        <w:t xml:space="preserve"> 1 және </w:t>
      </w:r>
      <w:r>
        <w:rPr>
          <w:rFonts w:ascii="Times New Roman"/>
          <w:b w:val="false"/>
          <w:i w:val="false"/>
          <w:color w:val="000000"/>
          <w:sz w:val="28"/>
        </w:rPr>
        <w:t>2-1-тармақтарына</w:t>
      </w:r>
      <w:r>
        <w:rPr>
          <w:rFonts w:ascii="Times New Roman"/>
          <w:b w:val="false"/>
          <w:i w:val="false"/>
          <w:color w:val="000000"/>
          <w:sz w:val="28"/>
        </w:rPr>
        <w:t xml:space="preserve"> сәйкес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жеткен және Қазақстан Республикасы Жоғарғы Сотының, жергілікті және басқа соттардың қызметін ұйымдық және материалдық-техникалық қамтамасыз ету жөніндегі уәкілетті органға өтініш берген отставкадағы, оның ішінде 2016 жылғы 1 қаңтарға дейін отставкаға шыққан судья;»;</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Отставкадағы судья (бұдан әрі – өтініш беруші) соңғы лауазымында істеген жұмыс орны бойынша уәкілетті органға осы Қағидалардың 5-тармағында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 сайынғы өмір бойғы қамтылымды тағайындау (қалпына келтіру) туралы өтініш (бұдан әрі –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түпнұсқасымен салыстыру кезінде уәкілетті органның мөртаңбасымен расталған, судьяның еңбек қызметін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Уәкілетті орган отставкадағы судьяға өмір бойғы ай сайынғы қамтылымды тағайындау туралы бұйрыққа қол қойылған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отставкадағы судьяға өмір бойғы ай сайынғы қамтылымды тағайындау туралы хабарламаны (бұдан әрі – хабарлама) мемлекеттік базалық зейнетақы төлемдерін және (немесе) жасына байланысты зейнетақы төлемдерін және (немесе) еңбек сіңірген жылдарына зейнетақы төлемдерін тоқтату үшін Мемлекеттік корпорацияға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базалық зейнетақы төлемін және (немесе) жасына байланысты зейнетақы төлемдерін және (немесе) еңбек сіңірген жылдары үшін зейнетақы төлемдерін тоқтату туралы ақпаратты Мемлекеттік корпорация хабарлама келіп түскен күннен бастап бес жұмыс күні ішінде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Ай сайынғы өмір бойғы қамтылымды төлеу:</w:t>
      </w:r>
      <w:r>
        <w:br/>
      </w:r>
      <w:r>
        <w:rPr>
          <w:rFonts w:ascii="Times New Roman"/>
          <w:b w:val="false"/>
          <w:i w:val="false"/>
          <w:color w:val="000000"/>
          <w:sz w:val="28"/>
        </w:rPr>
        <w:t>
</w:t>
      </w:r>
      <w:r>
        <w:rPr>
          <w:rFonts w:ascii="Times New Roman"/>
          <w:b w:val="false"/>
          <w:i w:val="false"/>
          <w:color w:val="000000"/>
          <w:sz w:val="28"/>
        </w:rPr>
        <w:t>
      1) Конституциялық заңның 35-бабының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Қазақстан Республикасының Жоғарғы Соты Төрағасының өкімімен судьяның отставкасы тоқтатыла тұрған жағдайда тоқтатыла тұрады және судьяның отставкасы қалпына келтірілген жағдайда қалпына келтіріледі;</w:t>
      </w:r>
      <w:r>
        <w:br/>
      </w:r>
      <w:r>
        <w:rPr>
          <w:rFonts w:ascii="Times New Roman"/>
          <w:b w:val="false"/>
          <w:i w:val="false"/>
          <w:color w:val="000000"/>
          <w:sz w:val="28"/>
        </w:rPr>
        <w:t>
</w:t>
      </w:r>
      <w:r>
        <w:rPr>
          <w:rFonts w:ascii="Times New Roman"/>
          <w:b w:val="false"/>
          <w:i w:val="false"/>
          <w:color w:val="000000"/>
          <w:sz w:val="28"/>
        </w:rPr>
        <w:t>
      2) отставкадағы судья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лауазымды атқарған жағдайда тоқтатыла тұрады.</w:t>
      </w:r>
      <w:r>
        <w:br/>
      </w:r>
      <w:r>
        <w:rPr>
          <w:rFonts w:ascii="Times New Roman"/>
          <w:b w:val="false"/>
          <w:i w:val="false"/>
          <w:color w:val="000000"/>
          <w:sz w:val="28"/>
        </w:rPr>
        <w:t>
</w:t>
      </w:r>
      <w:r>
        <w:rPr>
          <w:rFonts w:ascii="Times New Roman"/>
          <w:b w:val="false"/>
          <w:i w:val="false"/>
          <w:color w:val="000000"/>
          <w:sz w:val="28"/>
        </w:rPr>
        <w:t>
      Республикалық немесе жергілікті бюджеттен не Қазақстан Республикасының Ұлттық Банкі қаражатынан ақы төленетін лауазымды атқаруы тоқтатылған жағдайда, судьяға өмір бойғы ай сайынғы қамтылымды төлеу қайта басталады.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өмір бойғы ай сайынғы қамтылымды төлеуді тоқтату, қалпына келтіру өмір бойғы ай сайынғы қамтылымды төлеуді тоқтата тұру (қалпына келтіру) туралы бұйрықтың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«25. Ай сайынғы өмір бойғы қамтылымды төлеу тоқтатылған немесе қалпына келтірілген жағдайда уәкілетті орган үш жұмыс күні ішінде  Мемлекеттік корпорацияға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 сайынғы өмір бойғы қамтылымды төлеудің тоқтатылғаны немесе қалпына келтірілгені туралы хабарлама жібереді.»;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Отставкадағы судьяға өмір бойғы ай сайынғы қамтылым төлеу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21 сәуірдегі</w:t>
      </w:r>
      <w:r>
        <w:br/>
      </w:r>
      <w:r>
        <w:rPr>
          <w:rFonts w:ascii="Times New Roman"/>
          <w:b w:val="false"/>
          <w:i w:val="false"/>
          <w:color w:val="000000"/>
          <w:sz w:val="28"/>
        </w:rPr>
        <w:t xml:space="preserve">
№ 239 қаулысына    </w:t>
      </w:r>
      <w:r>
        <w:br/>
      </w:r>
      <w:r>
        <w:rPr>
          <w:rFonts w:ascii="Times New Roman"/>
          <w:b w:val="false"/>
          <w:i w:val="false"/>
          <w:color w:val="000000"/>
          <w:sz w:val="28"/>
        </w:rPr>
        <w:t xml:space="preserve">
қосымша        </w:t>
      </w:r>
    </w:p>
    <w:bookmarkEnd w:id="1"/>
    <w:bookmarkStart w:name="z27" w:id="2"/>
    <w:p>
      <w:pPr>
        <w:spacing w:after="0"/>
        <w:ind w:left="0"/>
        <w:jc w:val="both"/>
      </w:pPr>
      <w:r>
        <w:rPr>
          <w:rFonts w:ascii="Times New Roman"/>
          <w:b w:val="false"/>
          <w:i w:val="false"/>
          <w:color w:val="000000"/>
          <w:sz w:val="28"/>
        </w:rPr>
        <w:t xml:space="preserve">
Отставкадағы судьяға өмір </w:t>
      </w:r>
      <w:r>
        <w:br/>
      </w:r>
      <w:r>
        <w:rPr>
          <w:rFonts w:ascii="Times New Roman"/>
          <w:b w:val="false"/>
          <w:i w:val="false"/>
          <w:color w:val="000000"/>
          <w:sz w:val="28"/>
        </w:rPr>
        <w:t xml:space="preserve">
бойғы ай сайынғы      </w:t>
      </w:r>
      <w:r>
        <w:br/>
      </w:r>
      <w:r>
        <w:rPr>
          <w:rFonts w:ascii="Times New Roman"/>
          <w:b w:val="false"/>
          <w:i w:val="false"/>
          <w:color w:val="000000"/>
          <w:sz w:val="28"/>
        </w:rPr>
        <w:t xml:space="preserve">
қамтылым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Отставкадағы судьяға өмір</w:t>
      </w:r>
      <w:r>
        <w:br/>
      </w:r>
      <w:r>
        <w:rPr>
          <w:rFonts w:ascii="Times New Roman"/>
          <w:b w:val="false"/>
          <w:i w:val="false"/>
          <w:color w:val="000000"/>
          <w:sz w:val="28"/>
        </w:rPr>
        <w:t xml:space="preserve">
бойғы ай сайынғы         </w:t>
      </w:r>
      <w:r>
        <w:br/>
      </w:r>
      <w:r>
        <w:rPr>
          <w:rFonts w:ascii="Times New Roman"/>
          <w:b w:val="false"/>
          <w:i w:val="false"/>
          <w:color w:val="000000"/>
          <w:sz w:val="28"/>
        </w:rPr>
        <w:t xml:space="preserve">
қамтылым төлеу жөніндегі </w:t>
      </w:r>
      <w:r>
        <w:br/>
      </w:r>
      <w:r>
        <w:rPr>
          <w:rFonts w:ascii="Times New Roman"/>
          <w:b w:val="false"/>
          <w:i w:val="false"/>
          <w:color w:val="000000"/>
          <w:sz w:val="28"/>
        </w:rPr>
        <w:t xml:space="preserve">
уәкілетті органға        </w:t>
      </w:r>
      <w:r>
        <w:br/>
      </w:r>
      <w:r>
        <w:rPr>
          <w:rFonts w:ascii="Times New Roman"/>
          <w:b w:val="false"/>
          <w:i w:val="false"/>
          <w:color w:val="000000"/>
          <w:sz w:val="28"/>
        </w:rPr>
        <w:t xml:space="preserve">
кімнен _________________ </w:t>
      </w:r>
      <w:r>
        <w:br/>
      </w:r>
      <w:r>
        <w:rPr>
          <w:rFonts w:ascii="Times New Roman"/>
          <w:b w:val="false"/>
          <w:i w:val="false"/>
          <w:color w:val="000000"/>
          <w:sz w:val="28"/>
        </w:rPr>
        <w:t xml:space="preserve">
Т.А.Ә. (егер бар болса)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 </w:t>
      </w:r>
    </w:p>
    <w:bookmarkStart w:name="z28" w:id="3"/>
    <w:p>
      <w:pPr>
        <w:spacing w:after="0"/>
        <w:ind w:left="0"/>
        <w:jc w:val="left"/>
      </w:pPr>
      <w:r>
        <w:rPr>
          <w:rFonts w:ascii="Times New Roman"/>
          <w:b/>
          <w:i w:val="false"/>
          <w:color w:val="000000"/>
        </w:rPr>
        <w:t xml:space="preserve"> 
ӨТІНІШ</w:t>
      </w:r>
    </w:p>
    <w:bookmarkEnd w:id="3"/>
    <w:p>
      <w:pPr>
        <w:spacing w:after="0"/>
        <w:ind w:left="0"/>
        <w:jc w:val="both"/>
      </w:pPr>
      <w:r>
        <w:rPr>
          <w:rFonts w:ascii="Times New Roman"/>
          <w:b w:val="false"/>
          <w:i w:val="false"/>
          <w:color w:val="000000"/>
          <w:sz w:val="28"/>
        </w:rPr>
        <w:t>      Отставкадағы судья ретінде маған өмір бойғы ай сайынғы қамтылым тағайындауды (қалпына келтіруді) сұраймын.</w:t>
      </w:r>
      <w:r>
        <w:br/>
      </w:r>
      <w:r>
        <w:rPr>
          <w:rFonts w:ascii="Times New Roman"/>
          <w:b w:val="false"/>
          <w:i w:val="false"/>
          <w:color w:val="000000"/>
          <w:sz w:val="28"/>
        </w:rPr>
        <w:t>
      Судья ретінде жұмыс өтілімім_______________________ құрайды.</w:t>
      </w:r>
      <w:r>
        <w:br/>
      </w:r>
      <w:r>
        <w:rPr>
          <w:rFonts w:ascii="Times New Roman"/>
          <w:b w:val="false"/>
          <w:i w:val="false"/>
          <w:color w:val="000000"/>
          <w:sz w:val="28"/>
        </w:rPr>
        <w:t>
___________________________________________________________сотының</w:t>
      </w:r>
      <w:r>
        <w:br/>
      </w:r>
      <w:r>
        <w:rPr>
          <w:rFonts w:ascii="Times New Roman"/>
          <w:b w:val="false"/>
          <w:i w:val="false"/>
          <w:color w:val="000000"/>
          <w:sz w:val="28"/>
        </w:rPr>
        <w:t>
судьясы (төрағасы, алқа төрағасы) лауазымындағы соңғы жұмыс орным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Көрсетілген лауазымнан:</w:t>
      </w:r>
      <w:r>
        <w:br/>
      </w:r>
      <w:r>
        <w:rPr>
          <w:rFonts w:ascii="Times New Roman"/>
          <w:b w:val="false"/>
          <w:i w:val="false"/>
          <w:color w:val="000000"/>
          <w:sz w:val="28"/>
        </w:rPr>
        <w:t>
      Қазақстан Республикасы Парламентi Сенатының «___» _________ № _________________  қаулысының;</w:t>
      </w:r>
      <w:r>
        <w:br/>
      </w:r>
      <w:r>
        <w:rPr>
          <w:rFonts w:ascii="Times New Roman"/>
          <w:b w:val="false"/>
          <w:i w:val="false"/>
          <w:color w:val="000000"/>
          <w:sz w:val="28"/>
        </w:rPr>
        <w:t>
      Қазақстан Республикасы Президентінің ______ жылғы «___»__________№ __________________ Жарлығының негізінде босатылдым.</w:t>
      </w:r>
      <w:r>
        <w:br/>
      </w:r>
      <w:r>
        <w:rPr>
          <w:rFonts w:ascii="Times New Roman"/>
          <w:b w:val="false"/>
          <w:i w:val="false"/>
          <w:color w:val="000000"/>
          <w:sz w:val="28"/>
        </w:rPr>
        <w:t>
      (керектісін толтырыңыз)</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4.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Өзім ұсынған құжаттардың дұрыстығы үшін құқықтық жауапкершілік аламын.</w:t>
      </w:r>
      <w:r>
        <w:br/>
      </w:r>
      <w:r>
        <w:rPr>
          <w:rFonts w:ascii="Times New Roman"/>
          <w:b w:val="false"/>
          <w:i w:val="false"/>
          <w:color w:val="000000"/>
          <w:sz w:val="28"/>
        </w:rPr>
        <w:t>
      Барлық өзгерістер туралы, сондай-ақ тұрғылықты жерімнің (оның ішінде Қазақстан Республикасының аумағынан тыс жерлерге шығу), анкеталық деректердің, банктік деректемелердің өзгергені туралы он жұмыс күні ішінде уәкілетті органға хабарлауға міндеттенемін.</w:t>
      </w:r>
      <w:r>
        <w:br/>
      </w:r>
      <w:r>
        <w:rPr>
          <w:rFonts w:ascii="Times New Roman"/>
          <w:b w:val="false"/>
          <w:i w:val="false"/>
          <w:color w:val="000000"/>
          <w:sz w:val="28"/>
        </w:rPr>
        <w:t>
      Бұрын басқа ведомстводан зейнетақы төлемдері тағайындалғанын/тағайындалмағанын хабарлаймын.</w:t>
      </w:r>
      <w:r>
        <w:br/>
      </w:r>
      <w:r>
        <w:rPr>
          <w:rFonts w:ascii="Times New Roman"/>
          <w:b w:val="false"/>
          <w:i w:val="false"/>
          <w:color w:val="000000"/>
          <w:sz w:val="28"/>
        </w:rPr>
        <w:t>
      (</w:t>
      </w:r>
      <w:r>
        <w:rPr>
          <w:rFonts w:ascii="Times New Roman"/>
          <w:b w:val="false"/>
          <w:i w:val="false"/>
          <w:color w:val="000000"/>
          <w:sz w:val="28"/>
        </w:rPr>
        <w:t>керектісінің астын сызыңыз</w:t>
      </w:r>
      <w:r>
        <w:rPr>
          <w:rFonts w:ascii="Times New Roman"/>
          <w:b w:val="false"/>
          <w:i w:val="false"/>
          <w:color w:val="000000"/>
          <w:sz w:val="28"/>
        </w:rPr>
        <w:t>)</w:t>
      </w:r>
      <w:r>
        <w:br/>
      </w:r>
      <w:r>
        <w:rPr>
          <w:rFonts w:ascii="Times New Roman"/>
          <w:b w:val="false"/>
          <w:i w:val="false"/>
          <w:color w:val="000000"/>
          <w:sz w:val="28"/>
        </w:rPr>
        <w:t>
      Менің жеке деректерімді өңдеуге келісім беремін.</w:t>
      </w:r>
    </w:p>
    <w:p>
      <w:pPr>
        <w:spacing w:after="0"/>
        <w:ind w:left="0"/>
        <w:jc w:val="both"/>
      </w:pPr>
      <w:r>
        <w:rPr>
          <w:rFonts w:ascii="Times New Roman"/>
          <w:b w:val="false"/>
          <w:i w:val="false"/>
          <w:color w:val="000000"/>
          <w:sz w:val="28"/>
        </w:rPr>
        <w:t>Өтініш берушінің қолы   ___________   20 ___ ж. _______ «__»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