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8f3a" w14:textId="82f8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Сауд Арабиясы Корольдігінің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15 сәуірдегі № 228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Үкiметi мен Сауд Арабиясы Корольдігінің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Сауд Арабиясы</w:t>
      </w:r>
      <w:r>
        <w:br/>
      </w:r>
      <w:r>
        <w:rPr>
          <w:rFonts w:ascii="Times New Roman"/>
          <w:b/>
          <w:i w:val="false"/>
          <w:color w:val="000000"/>
        </w:rPr>
        <w:t>
Корольдігінің Үкіметі арасындағы табысқа салынатын салықтарға</w:t>
      </w:r>
      <w:r>
        <w:br/>
      </w:r>
      <w:r>
        <w:rPr>
          <w:rFonts w:ascii="Times New Roman"/>
          <w:b/>
          <w:i w:val="false"/>
          <w:color w:val="000000"/>
        </w:rPr>
        <w:t>
қатысты қосарланған салық салуды болдырмау және салық салудан</w:t>
      </w:r>
      <w:r>
        <w:br/>
      </w:r>
      <w:r>
        <w:rPr>
          <w:rFonts w:ascii="Times New Roman"/>
          <w:b/>
          <w:i w:val="false"/>
          <w:color w:val="000000"/>
        </w:rPr>
        <w:t>
жалтаруға жол бермеу туралы конвенцияны және оған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2011 жылғы 7 маусымда Астанада жасалған Қазақстан Республикасының Үкiметi мен Сауд Арабиясы Корольдігінің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 және оған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Конвенция мен оған Хаттаманың мәтіні РҚАО-ға келіп түскен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