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b047" w14:textId="db2b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индустрияландыру және инвестициялар саласындағы ынтымақтастық шеңберінде іскерлік мақсаттағы визаларды ресімдеу тәртібі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14 желтоқсанда Бейжіңде жасалған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 шеңберінде іскерлік мақсаттағы визаларды ресімдеу тәртібі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7 сәуірдегі </w:t>
      </w:r>
      <w:r>
        <w:br/>
      </w:r>
      <w:r>
        <w:rPr>
          <w:rFonts w:ascii="Times New Roman"/>
          <w:b w:val="false"/>
          <w:i w:val="false"/>
          <w:color w:val="000000"/>
          <w:sz w:val="28"/>
        </w:rPr>
        <w:t xml:space="preserve">
№ 193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 шеңберінде іскерлік мақсаттағы визаларды ресімдеу тәртібі туралы келісім</w:t>
      </w:r>
    </w:p>
    <w:bookmarkEnd w:id="2"/>
    <w:p>
      <w:pPr>
        <w:spacing w:after="0"/>
        <w:ind w:left="0"/>
        <w:jc w:val="both"/>
      </w:pPr>
      <w:r>
        <w:rPr>
          <w:rFonts w:ascii="Times New Roman"/>
          <w:b w:val="false"/>
          <w:i w:val="false"/>
          <w:color w:val="ff0000"/>
          <w:sz w:val="28"/>
        </w:rPr>
        <w:t>(2016 жылғы 1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71-құжат)</w:t>
      </w:r>
    </w:p>
    <w:bookmarkStart w:name="z6" w:id="3"/>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 деп аталады),</w:t>
      </w:r>
      <w:r>
        <w:br/>
      </w:r>
      <w:r>
        <w:rPr>
          <w:rFonts w:ascii="Times New Roman"/>
          <w:b w:val="false"/>
          <w:i w:val="false"/>
          <w:color w:val="000000"/>
          <w:sz w:val="28"/>
        </w:rPr>
        <w:t>
</w:t>
      </w:r>
      <w:r>
        <w:rPr>
          <w:rFonts w:ascii="Times New Roman"/>
          <w:b w:val="false"/>
          <w:i w:val="false"/>
          <w:color w:val="000000"/>
          <w:sz w:val="28"/>
        </w:rPr>
        <w:t>
      2015 жылғы 31 тамыздағы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туралы негіздемелік келісімнің (бұдан әрі – Негіздемелік келісім деп аталады) </w:t>
      </w:r>
      <w:r>
        <w:rPr>
          <w:rFonts w:ascii="Times New Roman"/>
          <w:b w:val="false"/>
          <w:i w:val="false"/>
          <w:color w:val="000000"/>
          <w:sz w:val="28"/>
        </w:rPr>
        <w:t>7-бабына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екі мемлекеттің теңдігі қағидатына сәйкес индустрияландыру және инвестициялар саласындағы ынтымақтастық шеңберінде іскерлік мақсаттағы визаларды беруді жеңілдету мәселелері жөнінде мынадай келісім жасасты:</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Осы Келісім тізбесі Индустрияландыру және инвестициялар саласындағы ынтымақтастық жөніндегі үйлестіру комитетінің (Қазақстан тарапынан – Қазақстан Республикасы Инвестициялар және даму министрлігінің Инвестициялар комитеті, Қытай тарапынан – Қытай Халық Республикасы Даму және реформа жөніндегі мемлекеттік комитетінің Шетелдік инвестицияларды пайдалану және шетелдерді инвестициялау департаменті) хатшылықтары әзірлейтін Қазақстан мен Қытай қатысатын және Тараптар бекітетін бірлескен өндірістер құру саласындағы ынтымақтастық жөніндегі жобаларға (бұдан әрі индустрияландыру және инвестициялар саласындағы ынтымақтастық жөніндегі жобалар деп аталады) қолданылады.</w:t>
      </w:r>
    </w:p>
    <w:bookmarkEnd w:id="5"/>
    <w:bookmarkStart w:name="z11" w:id="6"/>
    <w:p>
      <w:pPr>
        <w:spacing w:after="0"/>
        <w:ind w:left="0"/>
        <w:jc w:val="left"/>
      </w:pPr>
      <w:r>
        <w:rPr>
          <w:rFonts w:ascii="Times New Roman"/>
          <w:b/>
          <w:i w:val="false"/>
          <w:color w:val="000000"/>
        </w:rPr>
        <w:t xml:space="preserve"> 
2-бап</w:t>
      </w:r>
    </w:p>
    <w:bookmarkEnd w:id="6"/>
    <w:bookmarkStart w:name="z12" w:id="7"/>
    <w:p>
      <w:pPr>
        <w:spacing w:after="0"/>
        <w:ind w:left="0"/>
        <w:jc w:val="both"/>
      </w:pPr>
      <w:r>
        <w:rPr>
          <w:rFonts w:ascii="Times New Roman"/>
          <w:b w:val="false"/>
          <w:i w:val="false"/>
          <w:color w:val="000000"/>
          <w:sz w:val="28"/>
        </w:rPr>
        <w:t>
      Осы Келісім индустрияландыру және инвестициялар саласындағы ынтымақтастық жөніндегі жобалар шеңберінде келіссөздерге, келісімшарттар жасасуға, консультациялық қызметтер көрсетуге қатысатын және басқа да іскерлік мақсаттарда Қазақстан Республикасының және Қытай Халық Республикасының азаматтарына қатысты қолданылады.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 Инвестициялар және даму министрлігі мен Қытай Халық Республикасы Даму және реформа жөніндегі мемлекеттік комитеті Қазақстан тарапынан – «KAZNEX INVEST» экспорт және инвестициялар жөніндегі ұлттық агенттігі» мен Қытай тарапынан – Шетелдегі индустриялық даму жөніндегі Қытай қауымдастығын (жобалардың қатысушылары мен серіктестерінің Т.А.Ә., туған күні мен туған жерін, тұрғылықты мекенжайын, паспорт нөмірін, жоба атауын, лауазымын, визаның санатын, мәртелігі мен жарамдылық мерзімін көрсете отырып) жоғарыда аталған адамдарға «Индустрияландыру және инвестициялар саласындағы ынтымақтастыққа қатысу жөніндегі растаухат (өтінішхат)» ресімдеуге және оны бір мезгілде екінші Тарап мемлекетінің жоғарыда аталған уәкілетті ұйымдарына жолдауға жауаптылар ретінде айқындайды.</w:t>
      </w:r>
    </w:p>
    <w:bookmarkEnd w:id="7"/>
    <w:bookmarkStart w:name="z14" w:id="8"/>
    <w:p>
      <w:pPr>
        <w:spacing w:after="0"/>
        <w:ind w:left="0"/>
        <w:jc w:val="left"/>
      </w:pPr>
      <w:r>
        <w:rPr>
          <w:rFonts w:ascii="Times New Roman"/>
          <w:b/>
          <w:i w:val="false"/>
          <w:color w:val="000000"/>
        </w:rPr>
        <w:t xml:space="preserve"> 
3-бап</w:t>
      </w:r>
    </w:p>
    <w:bookmarkEnd w:id="8"/>
    <w:bookmarkStart w:name="z15" w:id="9"/>
    <w:p>
      <w:pPr>
        <w:spacing w:after="0"/>
        <w:ind w:left="0"/>
        <w:jc w:val="both"/>
      </w:pPr>
      <w:r>
        <w:rPr>
          <w:rFonts w:ascii="Times New Roman"/>
          <w:b w:val="false"/>
          <w:i w:val="false"/>
          <w:color w:val="000000"/>
          <w:sz w:val="28"/>
        </w:rPr>
        <w:t>
      Қазақстан Республикасының Қытай Халық Республикасындағы Елшілігі және Қытай Халық Республикасының Қазақстан Республикасындағы Елшілігі екінші Тараптың Сыртқы істер министрлігінің нотасы, паспорттың түпнұсқасы, виза алуға өтінішхат сауалнамасы мен «Индустрияландыру және инвестициялар саласындағы ынтымақтастыққа қатысу жөніндегі растаухат (өтінішхат)» негізінде әрбір кірген кезде 30 күннен асырмай болу құқығымен, «индустрияландыру және инвестициялар саласындағы ынтымақтастық» деген ескертпемен 1 жылға дейінгі мерзімге көпмәртелі визалар ресімдейді.</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адамдарға виза ресімдеу үшін құжаттарды Қазақстан Республикасының Қытай Халық Республикасындағы Елшілігіне және Қытай Халық Республикасының Қазақстан Республикасындағы Елшілігіне Қазақстан тарапынан «KAZNEX INVEST» экспорт және инвестициялар жөніндегі ұлттық агенттігі» және қытай тарапынан Шетелдегі индустриялық даму жөніндегі қытай қауымдастығы өкілдері ұсынады.</w:t>
      </w:r>
      <w:r>
        <w:br/>
      </w:r>
      <w:r>
        <w:rPr>
          <w:rFonts w:ascii="Times New Roman"/>
          <w:b w:val="false"/>
          <w:i w:val="false"/>
          <w:color w:val="000000"/>
          <w:sz w:val="28"/>
        </w:rPr>
        <w:t>
</w:t>
      </w:r>
      <w:r>
        <w:rPr>
          <w:rFonts w:ascii="Times New Roman"/>
          <w:b w:val="false"/>
          <w:i w:val="false"/>
          <w:color w:val="000000"/>
          <w:sz w:val="28"/>
        </w:rPr>
        <w:t>
      Визаларды ресімдеу мерзімдері 5 жұмыс күнінен аспауы тиіс.</w:t>
      </w:r>
      <w:r>
        <w:br/>
      </w:r>
      <w:r>
        <w:rPr>
          <w:rFonts w:ascii="Times New Roman"/>
          <w:b w:val="false"/>
          <w:i w:val="false"/>
          <w:color w:val="000000"/>
          <w:sz w:val="28"/>
        </w:rPr>
        <w:t>
</w:t>
      </w:r>
      <w:r>
        <w:rPr>
          <w:rFonts w:ascii="Times New Roman"/>
          <w:b w:val="false"/>
          <w:i w:val="false"/>
          <w:color w:val="000000"/>
          <w:sz w:val="28"/>
        </w:rPr>
        <w:t>
      Жобаларды іске асыру жөніндегі ынтымақтастық шеңберінде визалар ресімдеу мәселесі бойынша өзге де талаптар Тараптар мемлекеттерінің ұлттық заңнамаларына сәйкес реттеледі.</w:t>
      </w:r>
    </w:p>
    <w:bookmarkEnd w:id="9"/>
    <w:bookmarkStart w:name="z19" w:id="10"/>
    <w:p>
      <w:pPr>
        <w:spacing w:after="0"/>
        <w:ind w:left="0"/>
        <w:jc w:val="left"/>
      </w:pPr>
      <w:r>
        <w:rPr>
          <w:rFonts w:ascii="Times New Roman"/>
          <w:b/>
          <w:i w:val="false"/>
          <w:color w:val="000000"/>
        </w:rPr>
        <w:t xml:space="preserve"> 
4-бап</w:t>
      </w:r>
    </w:p>
    <w:bookmarkEnd w:id="10"/>
    <w:bookmarkStart w:name="z20" w:id="11"/>
    <w:p>
      <w:pPr>
        <w:spacing w:after="0"/>
        <w:ind w:left="0"/>
        <w:jc w:val="both"/>
      </w:pPr>
      <w:r>
        <w:rPr>
          <w:rFonts w:ascii="Times New Roman"/>
          <w:b w:val="false"/>
          <w:i w:val="false"/>
          <w:color w:val="000000"/>
          <w:sz w:val="28"/>
        </w:rPr>
        <w:t>
      Комитет хатшылықтары индустрияландыру және инвестициялар саласындағы ынтымақтастық жөніндегі жобалардың осы Келісімде қолданылатын тізбесінің әзірленуі мен жаңартылып отыруына және өз мемлекетінің Сыртқы істер министрлігіне уақтылы жолдауына жауапты болады.</w:t>
      </w:r>
    </w:p>
    <w:bookmarkEnd w:id="11"/>
    <w:bookmarkStart w:name="z21" w:id="12"/>
    <w:p>
      <w:pPr>
        <w:spacing w:after="0"/>
        <w:ind w:left="0"/>
        <w:jc w:val="left"/>
      </w:pPr>
      <w:r>
        <w:rPr>
          <w:rFonts w:ascii="Times New Roman"/>
          <w:b/>
          <w:i w:val="false"/>
          <w:color w:val="000000"/>
        </w:rPr>
        <w:t xml:space="preserve"> 
5-бап</w:t>
      </w:r>
    </w:p>
    <w:bookmarkEnd w:id="12"/>
    <w:bookmarkStart w:name="z22" w:id="13"/>
    <w:p>
      <w:pPr>
        <w:spacing w:after="0"/>
        <w:ind w:left="0"/>
        <w:jc w:val="both"/>
      </w:pPr>
      <w:r>
        <w:rPr>
          <w:rFonts w:ascii="Times New Roman"/>
          <w:b w:val="false"/>
          <w:i w:val="false"/>
          <w:color w:val="000000"/>
          <w:sz w:val="28"/>
        </w:rPr>
        <w:t>
      Қазақстан Республикасының Сыртқы істер министрлігі және Қытай Халық Республикасының Сыртқы істер министрлігі өзаралық негізде әр айдың 10-күнінен кешіктірмей Т.А.Ә., паспорттарының нөмірлері мен виза алушылар қатысушысы болып табылатын жобаның атауын көрсете отырып, дипломатиялық арналар арқылы Қазақстан Республикасы мен Қытай Халық Республикасының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азаматтарына берілген визалар туралы ақпаратпен алмасады.</w:t>
      </w:r>
    </w:p>
    <w:bookmarkEnd w:id="13"/>
    <w:bookmarkStart w:name="z23" w:id="14"/>
    <w:p>
      <w:pPr>
        <w:spacing w:after="0"/>
        <w:ind w:left="0"/>
        <w:jc w:val="left"/>
      </w:pPr>
      <w:r>
        <w:rPr>
          <w:rFonts w:ascii="Times New Roman"/>
          <w:b/>
          <w:i w:val="false"/>
          <w:color w:val="000000"/>
        </w:rPr>
        <w:t xml:space="preserve"> 
6-бап</w:t>
      </w:r>
    </w:p>
    <w:bookmarkEnd w:id="14"/>
    <w:bookmarkStart w:name="z24"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Тараптардың соңғы жазбаша хабарламалары дипломатиялық арналар арқылы алынған күннен бастап 30 күн өткен соң, бірақ Негіздемелік келісім күшіне енген күннен бұрын емес күшіне енеді.</w:t>
      </w:r>
    </w:p>
    <w:bookmarkEnd w:id="15"/>
    <w:bookmarkStart w:name="z25" w:id="16"/>
    <w:p>
      <w:pPr>
        <w:spacing w:after="0"/>
        <w:ind w:left="0"/>
        <w:jc w:val="left"/>
      </w:pPr>
      <w:r>
        <w:rPr>
          <w:rFonts w:ascii="Times New Roman"/>
          <w:b/>
          <w:i w:val="false"/>
          <w:color w:val="000000"/>
        </w:rPr>
        <w:t xml:space="preserve"> 
7-бап</w:t>
      </w:r>
    </w:p>
    <w:bookmarkEnd w:id="16"/>
    <w:bookmarkStart w:name="z26" w:id="17"/>
    <w:p>
      <w:pPr>
        <w:spacing w:after="0"/>
        <w:ind w:left="0"/>
        <w:jc w:val="both"/>
      </w:pPr>
      <w:r>
        <w:rPr>
          <w:rFonts w:ascii="Times New Roman"/>
          <w:b w:val="false"/>
          <w:i w:val="false"/>
          <w:color w:val="000000"/>
          <w:sz w:val="28"/>
        </w:rPr>
        <w:t>
      1. Осы Келісім бес жыл мерзімге жасалады және Негіздемелік келісім қолданысын тоқтатқан күнге дейін немесе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осы Келісімнің қолданысы тоқтатылған күнге дейін келесі бес жылдық кезеңдерге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2. Тараптардың әрқайсысы екінші Тарапқа дипломатиялық арналар арқылы өзінің осы Келісімнің қолданысын тоқтату ниеті туралы жазбаша хабарлама жолдау жолымен оның қолданысын тоқтата алады. Мұндай жағдайда осы Келісім Тараптардың бірі тиісті хабарлама алған күннен бастап 90 күн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Тараптардың өзара келісуі бойынша осы Келісімге өзгерістер енгізілуі мүмкін.</w:t>
      </w:r>
    </w:p>
    <w:bookmarkEnd w:id="17"/>
    <w:p>
      <w:pPr>
        <w:spacing w:after="0"/>
        <w:ind w:left="0"/>
        <w:jc w:val="both"/>
      </w:pPr>
      <w:r>
        <w:rPr>
          <w:rFonts w:ascii="Times New Roman"/>
          <w:b w:val="false"/>
          <w:i w:val="false"/>
          <w:color w:val="000000"/>
          <w:sz w:val="28"/>
        </w:rPr>
        <w:t>      2015 жылғы «14» желтоқсанда Бейжің қаласында әрқайсысы қазақ, қытай және орыс тілдерінде екі данада жасалды әрі барлық мәтіндер тең түпнұсқалы болып табылады.</w:t>
      </w:r>
      <w:r>
        <w:br/>
      </w:r>
      <w:r>
        <w:rPr>
          <w:rFonts w:ascii="Times New Roman"/>
          <w:b w:val="false"/>
          <w:i w:val="false"/>
          <w:color w:val="000000"/>
          <w:sz w:val="28"/>
        </w:rPr>
        <w:t>
      Мәтіндер арасында алшақтық болған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