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76b6" w14:textId="3df7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есептілікті депозитарийге беру қағидаларын бекіту туралы" Қазақстан Республикасы Үкіметінің 2011 жылғы 14 қазандағы № 1173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7 сәуірдегі № 187 қаулысы. Күші жойылды - Қазақстан Республикасы Үкіметінің 2022 жылғы 16 ақпандағы № 65 қаулысымен</w:t>
      </w:r>
    </w:p>
    <w:p>
      <w:pPr>
        <w:spacing w:after="0"/>
        <w:ind w:left="0"/>
        <w:jc w:val="both"/>
      </w:pPr>
      <w:r>
        <w:rPr>
          <w:rFonts w:ascii="Times New Roman"/>
          <w:b w:val="false"/>
          <w:i w:val="false"/>
          <w:color w:val="ff0000"/>
          <w:sz w:val="28"/>
        </w:rPr>
        <w:t xml:space="preserve">
      Ескерту. Күші жойылды - ҚР Үкіметінің 16.02.2022 </w:t>
      </w:r>
      <w:r>
        <w:rPr>
          <w:rFonts w:ascii="Times New Roman"/>
          <w:b w:val="false"/>
          <w:i w:val="false"/>
          <w:color w:val="ff0000"/>
          <w:sz w:val="28"/>
        </w:rPr>
        <w:t>№ 65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"Қаржылық есептілікті депозитарийге беру қағидаларын бекіту туралы" Қазақстан Республикасы Үкіметінің 2011 жылғы 14 қазандағы № 1173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57, 812-құжат)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Қаржылық есептілікті депозитарийге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"2. Депозитарий – жылдық қаржылық есептілік және ұйымдар жыл сайын беріп отыратын аудиторлық есептер, акционерлік қоғамдардың үлестес тұлғаларының тізімі, сондай-ақ акционерлік қоғамдардың корпоративтік оқиғалары туралы ақпарат қамтылатын, пайдаланушылар үшін ашық қолжетімді электрондық деректер базасы.";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 </w:t>
      </w:r>
    </w:p>
    <w:bookmarkStart w:name="z7" w:id="4"/>
    <w:p>
      <w:pPr>
        <w:spacing w:after="0"/>
        <w:ind w:left="0"/>
        <w:jc w:val="both"/>
      </w:pPr>
      <w:r>
        <w:rPr>
          <w:rFonts w:ascii="Times New Roman"/>
          <w:b w:val="false"/>
          <w:i w:val="false"/>
          <w:color w:val="000000"/>
          <w:sz w:val="28"/>
        </w:rPr>
        <w:t>
      "6. Қазақстан Республикасы заңнамасының талаптарына сәйкес аудит міндетті болып табылатын ұйымдар осы Қағидалардың 8-тармағында белгіленген тәртіппен Уәкілетті ұйымға "PDF (Portable Document Format)" электрондық форматында аудиторлық есепті де (қол қойылған және аудиторлық ұйымның мөрімен куәландырылған қағаз нұсқаның сканерленген көшірмесін) береді. Еншілес ұйымдары бар ұйымдар аудиторлық есепті шоғырландырылған есептілік бойынша ұсынады.";</w:t>
      </w:r>
    </w:p>
    <w:bookmarkEnd w:id="4"/>
    <w:bookmarkStart w:name="z8" w:id="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"1) Уәкілетті ұйымның өңірлік бөлімшелерінде (электрондық ақпарат тасығыштарда) немесе депозитарийдің веб-сайтында алуға болатын бағдарламалық қамтамасыз ету арқылы қаржылық есептілікті дайындайды. Бағдарламалық қамтамасыз ету арқылы жұмыс істеу нәтижесінде қаржылық есептілігі, оны бекіту туралы шешімі және аудиторлық есебі, сондай-ақ оның сәйкестендіру көрсеткіштері бар бір мұрағат файлы (бұдан әрі – электрондық есеп) қалыптастырылады, оған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ұлттық куәландырушы орталық берген ұйымның электрондық цифрлық қолтаңбасымен қол қойылуы қажет;";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екінші бөлікпен толықтырылсын:</w:t>
      </w:r>
    </w:p>
    <w:bookmarkStart w:name="z11" w:id="7"/>
    <w:p>
      <w:pPr>
        <w:spacing w:after="0"/>
        <w:ind w:left="0"/>
        <w:jc w:val="both"/>
      </w:pPr>
      <w:r>
        <w:rPr>
          <w:rFonts w:ascii="Times New Roman"/>
          <w:b w:val="false"/>
          <w:i w:val="false"/>
          <w:color w:val="000000"/>
          <w:sz w:val="28"/>
        </w:rPr>
        <w:t>
      "Уәкілетті ұйым ұсынылған аудиторлық есептің және қаржылық есептіліктің мазмұнын қарамайды.";</w:t>
      </w:r>
    </w:p>
    <w:bookmarkEnd w:id="7"/>
    <w:bookmarkStart w:name="z12" w:id="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3" w:id="9"/>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сәуірдегі</w:t>
            </w:r>
            <w:r>
              <w:br/>
            </w:r>
            <w:r>
              <w:rPr>
                <w:rFonts w:ascii="Times New Roman"/>
                <w:b w:val="false"/>
                <w:i w:val="false"/>
                <w:color w:val="000000"/>
                <w:sz w:val="20"/>
              </w:rPr>
              <w:t>№ 187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w:t>
            </w:r>
            <w:r>
              <w:br/>
            </w:r>
            <w:r>
              <w:rPr>
                <w:rFonts w:ascii="Times New Roman"/>
                <w:b w:val="false"/>
                <w:i w:val="false"/>
                <w:color w:val="000000"/>
                <w:sz w:val="20"/>
              </w:rPr>
              <w:t>депозитарийге беру</w:t>
            </w:r>
            <w:r>
              <w:br/>
            </w:r>
            <w:r>
              <w:rPr>
                <w:rFonts w:ascii="Times New Roman"/>
                <w:b w:val="false"/>
                <w:i w:val="false"/>
                <w:color w:val="000000"/>
                <w:sz w:val="20"/>
              </w:rPr>
              <w:t>қағидаларына қосымша</w:t>
            </w:r>
          </w:p>
        </w:tc>
      </w:tr>
    </w:tbl>
    <w:bookmarkStart w:name="z16" w:id="10"/>
    <w:p>
      <w:pPr>
        <w:spacing w:after="0"/>
        <w:ind w:left="0"/>
        <w:jc w:val="left"/>
      </w:pPr>
      <w:r>
        <w:rPr>
          <w:rFonts w:ascii="Times New Roman"/>
          <w:b/>
          <w:i w:val="false"/>
          <w:color w:val="000000"/>
        </w:rPr>
        <w:t xml:space="preserve"> Қаржылық есептілік депозитарийі ұйымының сәйкестендіру көрсеткіштері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бизнес-сәйкестендіру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мемлекеттік (есептік) тіркелген (қайта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заңды мекенжайы (пошталық индексі, облыс, аудан, елді мекен, көшенің атауы, үйдің, пәтердің, телефонның, факстың нөмірі, веб-сайты, е-mail)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(жоғары лауазымды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бірінші басшысының (ұйымның жоғары лауазымды тұлғасының) тегі, аты-жөні және жеке сәйкестендіру нөмірі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 бухгалтерінің тегі, аты-жөні және ЖСН, сондай-ақ кәсіби бухгалтердің сертификаты туралы мәліметтер (кім берді, берілген күні, сертификаттың нөмірі), ол мүшесі болып табылатын бухгалтердің кәсіби ұйымының атауы (мүшелік билеттің немесе бухгалтердің кәсіби ұйымында мүшелігін растайтын құжаттың нөмірі және берілген күні)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