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012" w14:textId="cb32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, республикалық маңызы бар қаланың, астананың, аудандық, облыстық маңызы бар қалалардың, ауылдық деңгейлердегі мемлекеттік мәдениет ұйымдарының үлгілік штаттарын бекіту туралы" Қазақстан Республикасы Үкіметінің 2013 жылғы 17 маусымдағы № 5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, республикалық маңызы бар қаланың, астананың, аудандық, облыстық маңызы бар қалалардың, ауылдық деңгейлердегі мемлекеттік мәдениет ұйымдарының үлгілік штаттарын бекіту туралы» Қазақстан Республикасы Үкіметінің 2013 жылғы 17 маусымдағы № 59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7, 54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