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e4a0" w14:textId="9e5e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2016 – 2019 жылдарға арналған "Денсаулық" мемлекеттік бағдарламасын іске асыру жөніндегі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16 наурыздағы № 143 қаулысы. Күші жойылды - Қазақстан Республикасы Үкіметінің 2018 жылғы 15 қазандағы № 634 қаулысымен.</w:t>
      </w:r>
    </w:p>
    <w:p>
      <w:pPr>
        <w:spacing w:after="0"/>
        <w:ind w:left="0"/>
        <w:jc w:val="both"/>
      </w:pPr>
      <w:r>
        <w:rPr>
          <w:rFonts w:ascii="Times New Roman"/>
          <w:b w:val="false"/>
          <w:i w:val="false"/>
          <w:color w:val="ff0000"/>
          <w:sz w:val="28"/>
        </w:rPr>
        <w:t xml:space="preserve">
      Ескерту. Күші жойылды – ҚР Үкіметінің 15.10.2018 </w:t>
      </w:r>
      <w:r>
        <w:rPr>
          <w:rFonts w:ascii="Times New Roman"/>
          <w:b w:val="false"/>
          <w:i w:val="false"/>
          <w:color w:val="ff0000"/>
          <w:sz w:val="28"/>
        </w:rPr>
        <w:t>№ 634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денсаулық сақтау саласын дамытудың 2016 – 2019 жылдарға арналған "Денсаулық"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2016 жылғы 15 қаңтардағы № 176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денсаулық сақтау саласын дамытудың 2016 – 2019 жылдарға арналған "Денсаулық" мемлекеттік бағдарламасын іске асыру жөніндегі </w:t>
      </w:r>
      <w:r>
        <w:rPr>
          <w:rFonts w:ascii="Times New Roman"/>
          <w:b w:val="false"/>
          <w:i w:val="false"/>
          <w:color w:val="000000"/>
          <w:sz w:val="28"/>
        </w:rPr>
        <w:t>іс-шаралар</w:t>
      </w:r>
      <w:r>
        <w:rPr>
          <w:rFonts w:ascii="Times New Roman"/>
          <w:b w:val="false"/>
          <w:i w:val="false"/>
          <w:color w:val="000000"/>
          <w:sz w:val="28"/>
        </w:rPr>
        <w:t xml:space="preserve"> жоспары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Орталық мемлекеттік және жергілікті атқарушы органдар:</w:t>
      </w:r>
    </w:p>
    <w:bookmarkEnd w:id="2"/>
    <w:bookmarkStart w:name="z4" w:id="3"/>
    <w:p>
      <w:pPr>
        <w:spacing w:after="0"/>
        <w:ind w:left="0"/>
        <w:jc w:val="both"/>
      </w:pPr>
      <w:r>
        <w:rPr>
          <w:rFonts w:ascii="Times New Roman"/>
          <w:b w:val="false"/>
          <w:i w:val="false"/>
          <w:color w:val="000000"/>
          <w:sz w:val="28"/>
        </w:rPr>
        <w:t>
      1) Іс-шаралар жоспарының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жылына бір рет, есепті жылдан кейінгі жылдың 15 ақпанына дейін Қазақстан Республикасының Денсаулық сақтау және әлеуметтік даму министрлігіне Іс-шаралар жоспарының іске асырылу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Денсаулық сақтау және әлеуметтік даму министрлігі жылына бір рет, есепті жылдан кейінгі жылдың 10 наурызына дейін мемлекеттік жоспарлау жөніндегі уәкілетті органға Іс-шаралар жоспарының орындалу барысы туралы жиынтық есепті ұсынсын.</w:t>
      </w:r>
    </w:p>
    <w:bookmarkEnd w:id="5"/>
    <w:bookmarkStart w:name="z7" w:id="6"/>
    <w:p>
      <w:pPr>
        <w:spacing w:after="0"/>
        <w:ind w:left="0"/>
        <w:jc w:val="both"/>
      </w:pPr>
      <w:r>
        <w:rPr>
          <w:rFonts w:ascii="Times New Roman"/>
          <w:b w:val="false"/>
          <w:i w:val="false"/>
          <w:color w:val="000000"/>
          <w:sz w:val="28"/>
        </w:rPr>
        <w:t>
      4. Мемлекеттік жоспарлау жөніндегі уәкілетті орган Қазақстан Республикасының Денсаулық сақтау және әлеуметтік даму министрлігі берген Қазақстан Республикасының денсаулық сақтау саласын дамытудың  2016 – 2019 жылдарға арналған "Денсаулық" мемлекеттік бағдарламасын іске асыру туралы есептің негізінде жүргізілген мониторинг қорытындылары бойынша қорытынды жобасын қалыптастырсын және есепті жылдан кейінгі жылдың 25 наурызына дейін іске асыру туралы есеппен бірге Қазақстан Республикасының Үкіметіне ұсынсын.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Денсаулық сақтау және әлеуметтік даму министрлігіне жүктелсін.</w:t>
      </w:r>
    </w:p>
    <w:bookmarkEnd w:id="7"/>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16 наурыздағы</w:t>
            </w:r>
            <w:r>
              <w:br/>
            </w:r>
            <w:r>
              <w:rPr>
                <w:rFonts w:ascii="Times New Roman"/>
                <w:b w:val="false"/>
                <w:i w:val="false"/>
                <w:color w:val="000000"/>
                <w:sz w:val="20"/>
              </w:rPr>
              <w:t>№ 143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денсаулық сақтау саласын дамытудың 2016 – 2019 жылдарға арналған "Денсаулық" мемлекеттік бағдарламасын іске асыру жөніндегі іс-шаралар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947"/>
        <w:gridCol w:w="644"/>
        <w:gridCol w:w="1066"/>
        <w:gridCol w:w="1264"/>
        <w:gridCol w:w="625"/>
        <w:gridCol w:w="775"/>
        <w:gridCol w:w="775"/>
        <w:gridCol w:w="775"/>
        <w:gridCol w:w="775"/>
        <w:gridCol w:w="708"/>
        <w:gridCol w:w="374"/>
        <w:gridCol w:w="997"/>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1-мақсат: Елдің орнықты әлеуметтік-экономикалық дамуын қамтамасыз ету үшін халықтың денсаулығын нығайту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Күтілетін өмір сүру ұзақтығының деңгейі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ІІМ, БҒМ, АШМ, МСМ,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Халық денсаулығының индексі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ІІМ, БҒМ, АШМ, МСМ, ҰЭМ облыстардың, Астана және Алматы қалаларының әкімдіктері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Халықтың медициналық көмек сапасына қанағаттану деңгейі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жүргізілген әлеуметтік сауалнама деректері (жетілдіріл-ген әдіс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Қоғамдық денсаулық сақтау жүйесін дамыту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Зардап шеккендері бар ЖКО саны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Жарақаттардан, оқыс оқиғалардан және уланулардан болатын өлім-жітім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ІІМ, БҒМ,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15-17 жастағы балалар арасында өзіне-өзі қол жұмсау деңгейі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Құқықтық статистика және арнайы есепке алу жөніндегі комитетінің ресми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15-49 жас тобындағы АИТВ-инфекциясының 0,2-0,6 % шегінде таралуы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15-17 жастағы балалар арасында жыныстық жолмен берілетін инфекциялармен (бұдан әрі – ЖЖБИ) сырқаттанушылық (мерез маркері)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облыстардың, Астана және Алматы қалаларының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Туберкулезбен сырқаттану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Сотталғандар арасындағы туберкулезбен сырқаттану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сотталғанға шаққанда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Инфекциялық және паразиттік аурулармен сырқаттану көрсеткішін кемінде 315,9-дан аспайтын деңгейде ұстап тұру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Дене шынықтырумен және спортпен айналысатын азаматтарды қамту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Балалар-жасөспірімдер спорт мектептерінің базасында дене шынықтырумен және спортпен айналысатын балалар мен жасөспірімдерді қамту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Семіздіктің таралуы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Нашақорлықтың және мінез-құлық ауруларының профилактикасы жөніндегі бағдарламаларды іске асыратын жалпы білім беру </w:t>
            </w:r>
            <w:r>
              <w:rPr>
                <w:rFonts w:ascii="Times New Roman"/>
                <w:b w:val="false"/>
                <w:i/>
                <w:color w:val="000000"/>
                <w:sz w:val="20"/>
              </w:rPr>
              <w:t xml:space="preserve">мекемелерінің үлесі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Есірткіні залалды тұтынумен және оған тәуелділікпен наркологиялық есепте тұрған адамдар саны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тұрғынға шаққанда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ІІМ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5.1-бағыт. Қоғамдық денсаулық сақтау жүйесін дамыту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5.1.1-бағыт. Қоғамдық денсаулық сақтау қызметін қалыптастыру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әлемдік тәжірибелерді ескере отырып, ҚР-да қоғамдық денсаулық сақтау жүйесінің жұмыс істеуі бойынша ұсыныстар дайындау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ДСӘДМ-нің және жергілікті атқарушы органдардың қоғамдық денсаулық сақтау саласындағы саясатты жүзеге асыратын құрылымдық бөлімшелерін құру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 әкімдіктің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күтіп-ұстауға көзделген қаржы мен штат санының лимиті шегінде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ДДСҰ-ның, CDC-тің (АҚШ ауруларды бақылау және профилактика орталығы) қолдауымен ДСӘДМ, ведомстволық ұйымдардың және қоғамдық денсаулық сақтау саясатын жүзеге асыратын басқа да мүдделі мемлекеттік ұйымдардың қызметкерлері үшін ең үздік халықаралық стандарттарға сәйкес оқыту семинарларын ұйымдастыру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xml:space="preserve">
- инфекциялық емес аурулар профилактикасы және онымен күрес жөніндегі 2013 – 2020 жылдарға арналған жаһандық іс-қимыл жоспарына; </w:t>
            </w:r>
          </w:p>
          <w:p>
            <w:pPr>
              <w:spacing w:after="20"/>
              <w:ind w:left="20"/>
              <w:jc w:val="both"/>
            </w:pPr>
            <w:r>
              <w:rPr>
                <w:rFonts w:ascii="Times New Roman"/>
                <w:b w:val="false"/>
                <w:i w:val="false"/>
                <w:color w:val="000000"/>
                <w:sz w:val="20"/>
              </w:rPr>
              <w:t>
- ДДСҰ негіздемелік конвенциясына және Еуропалық темекіге қарсы күрес стратегиясына;</w:t>
            </w:r>
          </w:p>
          <w:p>
            <w:pPr>
              <w:spacing w:after="20"/>
              <w:ind w:left="20"/>
              <w:jc w:val="both"/>
            </w:pPr>
            <w:r>
              <w:rPr>
                <w:rFonts w:ascii="Times New Roman"/>
                <w:b w:val="false"/>
                <w:i w:val="false"/>
                <w:color w:val="000000"/>
                <w:sz w:val="20"/>
              </w:rPr>
              <w:t xml:space="preserve">
- ДДСҰ тағам өнімдері және тамақтану саласындағы 2015 – 2020 жылдарға арналған іс-қимыл жоспарына сәйкес сынаудан өткен технологиялардың негізінде инфекциялық емес аурулардың профилактикасы және мониторингі жөніндегі іс-шаралардың іске асырылуын қамтамасыз ету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АШМ, облыстардың, Астана және Алматы қалаларының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профилактикасы бойынша шараларды мониторингтеуді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инфекциялық емес аурулардың алдын алу және профилактика жөніндегі ресурстарды әлеуметтік жұмылдыру жоспарын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жоспар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одан әрі иммундандыру бойынша іс-шараларды жалғастыру (Ұлттық егу күнтізбесін іске асыру)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иммундық профилактика тізілімін әзірлеу және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оқушыларының дұрыс тамақтану тұжырымдамасын әзірлеу бойынша ұсыныстар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p>
          <w:p>
            <w:pPr>
              <w:spacing w:after="20"/>
              <w:ind w:left="20"/>
              <w:jc w:val="both"/>
            </w:pPr>
            <w:r>
              <w:rPr>
                <w:rFonts w:ascii="Times New Roman"/>
                <w:b w:val="false"/>
                <w:i w:val="false"/>
                <w:color w:val="000000"/>
                <w:sz w:val="20"/>
              </w:rPr>
              <w:t>
2-тоқсан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АШМ, БҒМ,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ұлттық деңгейде аурулардың дамуын ұзақ мерзімді модельдеу мен болжамдаудың халықаралық жүйелерін бейімдеу*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жүйелерді енгізу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ҚДҚ қызметін бағалау жүйесін әзірлеу және енгізу*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p>
          <w:p>
            <w:pPr>
              <w:spacing w:after="20"/>
              <w:ind w:left="20"/>
              <w:jc w:val="both"/>
            </w:pPr>
            <w:r>
              <w:rPr>
                <w:rFonts w:ascii="Times New Roman"/>
                <w:b w:val="false"/>
                <w:i w:val="false"/>
                <w:color w:val="000000"/>
                <w:sz w:val="20"/>
              </w:rPr>
              <w:t>
1 тоқсан – әзірлеу, 2018-2019 жылдар – енгізу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ҰЭМ, облыстардың, Астана және Алматы қалаларының әкімдіктері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5.1.2-бағыт. Сектораралық өзара іс-қимылды дамыту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3 006, 2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912 781,5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өңірлер бөлінісінде халық денсаулығына мониторинг жүргізе отырып, халық денсаулығына қоршаған ортаның әсер ету қатерлері картасын әзірлеу*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 хаттамасы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әзірлеу, 2018 жылы – мониторингтеу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ҰЭМ, ЭМ, облыстардың, Астана және Алматы қалаларының әкімдіктері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медицинасын білім беру жүйесінен денсаулық сақтау жүйесіне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3-тоқсан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өзіне-өзі қол жұмсау мінез-құлқы профилактикасы бойынша жол картасын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 хаттамасы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ІІМ, облыстардың, Астана және Алматы қалаларының әкімдіктері, халықаралық ұйымдар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алдын алуға және азайтуға бағытталған іс-шаралар кешенін іске асыру, оның ішінде:</w:t>
            </w:r>
          </w:p>
          <w:p>
            <w:pPr>
              <w:spacing w:after="20"/>
              <w:ind w:left="20"/>
              <w:jc w:val="both"/>
            </w:pPr>
            <w:r>
              <w:rPr>
                <w:rFonts w:ascii="Times New Roman"/>
                <w:b w:val="false"/>
                <w:i w:val="false"/>
                <w:color w:val="000000"/>
                <w:sz w:val="20"/>
              </w:rPr>
              <w:t>
- тротуарлар, жерасты (жерүсті) жаяу жүргіншілер өткелдерін, жаяу жүргіншілер және велосипед жолдарын, автобус аялдамалары "қалташаларын" салу, жаяу жүргіншілер көп жүретін орындарды жарықтандыру;</w:t>
            </w:r>
          </w:p>
          <w:p>
            <w:pPr>
              <w:spacing w:after="20"/>
              <w:ind w:left="20"/>
              <w:jc w:val="both"/>
            </w:pPr>
            <w:r>
              <w:rPr>
                <w:rFonts w:ascii="Times New Roman"/>
                <w:b w:val="false"/>
                <w:i w:val="false"/>
                <w:color w:val="000000"/>
                <w:sz w:val="20"/>
              </w:rPr>
              <w:t>
- мектепке дейінгі балалар мекемелері, жалпы білім беру мекемелері маңында және басқа да балалар көп баратын жерлерде жол қозғалысы ережелерін бұзушылықтарды белгілейтін фото, бейнетіркеудің стационарлық жүйелерін орнату бойынша шаралар қабылдау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ЖБ-ден бөлінген қаржы шеңберінде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жолдарының авариялық қауіпті учаскелеріндегі 40 трассалық медициналық-құтқару пунктінің одан әрі дамуын қамтамасыз ету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ДСӘДМ-ге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Трассалық медициналық-құтқару пункттерінің, медициналық ұйымдардың, санитариялық авиацияның, жедел және шұғыл көмектің өзара іс-қимылы алгоритмін жетілдіру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жарақаттану мен оқыс оқиғалардың профилактикасы және алдын алу жөніндегі жоспарды әзірлеу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w:t>
            </w:r>
            <w:r>
              <w:rPr>
                <w:rFonts w:ascii="Times New Roman"/>
                <w:b w:val="false"/>
                <w:i/>
                <w:color w:val="000000"/>
                <w:sz w:val="20"/>
              </w:rPr>
              <w:t>балаларды, жасөспірімдерді, ересектерді, еңбекке қабілетті халықты</w:t>
            </w:r>
            <w:r>
              <w:rPr>
                <w:rFonts w:ascii="Times New Roman"/>
                <w:b w:val="false"/>
                <w:i w:val="false"/>
                <w:color w:val="000000"/>
                <w:sz w:val="20"/>
              </w:rPr>
              <w:t xml:space="preserve">) дене шынықтырумен және спортпен айналысуға тарту жұмысын жандандыру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облыстардың, Астана және Алматы қалаларының әкімдіктері, ҰКП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дұрыс және құнарлы тамақтану мәселелері бойынша белсенді ақпараттық-білім беру жұмысы арқылы дұрыс тамақтану дағдыларын қалыптастыру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ақпараттық-білім беру жұмысы туралы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1-тоқсан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оның ішінде фальсификацияланған және генетикалық түрлендірілген өнімдерді қоса алғанда, тамақ өнімдерінің сапасы мен қауіпсіздігін бақылау және мониторинг жүргізуді жалғастыру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фортификациялау бойынша ұсыныстар дайындау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3-тоқсан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АШМ, ИДМ,ҰКП (келісу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орындарында тамақтану рационы бойынша елімізде бірыңғай стандарттар әзірлеу және оларды енгізуді қамтамасыз ету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өнім айналымын нормативтік реттеуді және мемлекеттік бақылауды жетілдіру, есірткі құралдарының, шегілетін және шегілмейтін темекі өнімдерінің заңсыз айналымына қарсы белсенді іс-қимыл жасау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ҰЭМ, ИДМ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ісі жөніндегі инспекторларды балалар мен жасөспірімдер арасындағы наркологиялық бейін бойынша қатер топтарын ерте анықтау технологияларына оқыту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беру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қызметкерлерін</w:t>
            </w:r>
          </w:p>
          <w:p>
            <w:pPr>
              <w:spacing w:after="20"/>
              <w:ind w:left="20"/>
              <w:jc w:val="both"/>
            </w:pPr>
            <w:r>
              <w:rPr>
                <w:rFonts w:ascii="Times New Roman"/>
                <w:b w:val="false"/>
                <w:i w:val="false"/>
                <w:color w:val="000000"/>
                <w:sz w:val="20"/>
              </w:rPr>
              <w:t>
(</w:t>
            </w:r>
            <w:r>
              <w:rPr>
                <w:rFonts w:ascii="Times New Roman"/>
                <w:b w:val="false"/>
                <w:i/>
                <w:color w:val="000000"/>
                <w:sz w:val="20"/>
              </w:rPr>
              <w:t>полицейлер</w:t>
            </w:r>
            <w:r>
              <w:rPr>
                <w:rFonts w:ascii="Times New Roman"/>
                <w:b w:val="false"/>
                <w:i/>
                <w:color w:val="000000"/>
                <w:sz w:val="20"/>
              </w:rPr>
              <w:t xml:space="preserve">, учаскелік </w:t>
            </w:r>
            <w:r>
              <w:rPr>
                <w:rFonts w:ascii="Times New Roman"/>
                <w:b w:val="false"/>
                <w:i/>
                <w:color w:val="000000"/>
                <w:sz w:val="20"/>
              </w:rPr>
              <w:t>инспекторлар</w:t>
            </w:r>
            <w:r>
              <w:rPr>
                <w:rFonts w:ascii="Times New Roman"/>
                <w:b w:val="false"/>
                <w:i w:val="false"/>
                <w:color w:val="000000"/>
                <w:sz w:val="20"/>
              </w:rPr>
              <w:t>) масаңдық (</w:t>
            </w:r>
            <w:r>
              <w:rPr>
                <w:rFonts w:ascii="Times New Roman"/>
                <w:b w:val="false"/>
                <w:i/>
                <w:color w:val="000000"/>
                <w:sz w:val="20"/>
              </w:rPr>
              <w:t>алкогольдік, есірткіге, уытты</w:t>
            </w:r>
            <w:r>
              <w:rPr>
                <w:rFonts w:ascii="Times New Roman"/>
                <w:b w:val="false"/>
                <w:i w:val="false"/>
                <w:color w:val="000000"/>
                <w:sz w:val="20"/>
              </w:rPr>
              <w:t xml:space="preserve">) дәрежесін айқындау дағдыларына оқыту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беру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қылмыстық-атқару жүйесінде наркологиялық жағдайды мониторингтеу және бағалау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ІІМ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нашақорлыққа қарсы күрес күніне орай</w:t>
            </w:r>
          </w:p>
          <w:p>
            <w:pPr>
              <w:spacing w:after="20"/>
              <w:ind w:left="20"/>
              <w:jc w:val="both"/>
            </w:pPr>
            <w:r>
              <w:rPr>
                <w:rFonts w:ascii="Times New Roman"/>
                <w:b w:val="false"/>
                <w:i w:val="false"/>
                <w:color w:val="000000"/>
                <w:sz w:val="20"/>
              </w:rPr>
              <w:t xml:space="preserve">
(26 маусым) өңірлік деңгейде акциялар өткізу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факторлары қатерлерінің (</w:t>
            </w:r>
            <w:r>
              <w:rPr>
                <w:rFonts w:ascii="Times New Roman"/>
                <w:b w:val="false"/>
                <w:i/>
                <w:color w:val="000000"/>
                <w:sz w:val="20"/>
              </w:rPr>
              <w:t>темекі шегу, алкогольді, психобелсенді заттарды пайдалану, қатерлі мінез-құлықтың формалары, дене белсенділігінің төмендіг</w:t>
            </w:r>
            <w:r>
              <w:rPr>
                <w:rFonts w:ascii="Times New Roman"/>
                <w:b w:val="false"/>
                <w:i w:val="false"/>
                <w:color w:val="000000"/>
                <w:sz w:val="20"/>
              </w:rPr>
              <w:t xml:space="preserve">і) профилактикасы жөнінде ақпараттық жұмыс жүргізу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іс-шаралар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 қаражаты есебінен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053-106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жергілікті бюджет қаражаты есебінен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аса қауіпті инфекциялардың кіргізілуі мен таралуының алдын алу мақсатында республика шекарасы мен аумағын санитариялық қорғау бойынша іс-шаралардың өткізілуін қамтамасыз ету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шығындары талап етілмейді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есептіліктің ұлттық жүйесін халықаралық стандарттарға сәйкес келтіру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ДСӘДМ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туберкулезбен күрес жөніндегі 2014 – 2020 жылдарға арналған кешенді жоспарды, АИТВ/ЖИТС профилактикасы және қарсы күрес шарларын іске асыру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қаңтар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ІІМ,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2-міндет. Аурулар профилактикасы мен басқаруды жетілдіру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жалпы өлім-жітімі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ресми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Аналар өлім-жітімі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тірі туылғанға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Сәбилер өлім-жітімі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туылғанға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ресми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Қан айналымы жүйесінің ауруларынан (ҚЖА) болатын өлім-жітім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Туберкулезден болатын өлім-жітім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қатерлі ісіктерден болатын өлім-жітім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Жаңа қатерлі ісіктер бар науқастардың 5 жыл өмір сүруі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Жаңа қатерлі ісіктерді ерте анықтау (1-2 сатысы)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ЖПД-ға тіркелген тұрғындар саны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ТМККК шеңберінде МСАК-ты қаржыландырудың үлесі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БҰДСЖ жағдайларында қаржыландырылатын стационарлық көмекті тұтыну деңгейі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 төсек-күнінің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5.2-бағыт. МСАК-ты жаңғырту және басым дамыту негізінде барлық денсаулық сақтау қызметтерін пациент мұқтаждықтары айналасына интеграциялау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17 832,3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24 388,6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40 923,5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54 996,1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138 140,6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5.2.1-бағыт. МСАК-ты жаңғырту және басым дамыту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4 069,9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28 983,2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43 055,9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87 449,1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емханалар/ МСАК орталықтары базасында отбасылық қызмет көрсету қағидатын дамытуға бағытталған of excellens орталықтарын (үздік практика орталықтарын) кезең-кезеңімен құру*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операциялық менеджментті жетілдіру (кезектерді басқарудың заманауи технологиялары және басқалар)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МСАК-тың, стационарлық және мамандандырылған медициналық көмектің сабақтастығы мен толықтығын қамтамасыз ететін медициналық көмек көрсету алгоритмдерін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созылмалы ауруларды интеграциялық басқару бағдарламаларын енгізуді аяқтау*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стандартқа сәйкес геронтологиялық көмек көрсетуді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қажеттілігін ескере отырып, паллиативтік көмек көрсету мен үйде күтуді аутсорсингке беру жолымен кеңейту (ҮЕҰ тарту)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МӘСҚ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 қоса алғанда, МСАК-тың, әлеуметтік қорғау және қоғамдық денсаулық қызметтерінің интеграциясы негізінде пациенттердің мультибейінді патронажының регламентін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бақылау, созылмалы ауруларды басқару және үйде қызмет көрсету жөніндегі функцияларын кезең-кезеңімен медициналық ұйымдардағы арнайы дайындалған орта медицина қызметкерлерге беруді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Кадрлар даярлау және қайта даярлау жөніндегі; медициналық қызметкерлердің басқа қызметтерден МСАК-қа көшуін ынталандыру; шетелдік мамандарды тарту шараларын қоса алғанда, </w:t>
            </w:r>
            <w:r>
              <w:rPr>
                <w:rFonts w:ascii="Times New Roman"/>
                <w:b w:val="false"/>
                <w:i w:val="false"/>
                <w:color w:val="000000"/>
                <w:sz w:val="20"/>
              </w:rPr>
              <w:t>МСАК-тың ЖПД және орта медициналық қызметкерлермен, оның ішінде учаскелік терапевттермен учаскелік педиатрларды ЖПД кезең-кезеңімен ауыстыру есебінен қамтамасыз етілуін арттыру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мен жеке меншік медицинаны дамыту, оның ішінде топтық және жеке отбасылық практикалар құру негізінде МСАК жүйесін кеңейту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және МСАК ұйымын еркін таңдау тетігін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халқы үшін амбулаторийлік-емханалық**, оның ішінде консультациялық-диагностикалық көмекке қол жетімділікті жақсарту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скринингтік бағдарламаны одан әрі дамытуды, оның тиімділігін бағалауды және мониторингін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5.2.2-бағыт. ЖШМК дамыту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5 959,5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6 363,7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6 368,4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6 368,4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ЖШМК қызметінің халықаралық стандарттарын кезең-кезеңімен енгізуді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стандарттар негізінде парамедиктерді және ТЖ-ның алдын алуға, профилактикасына және шешуге тартылған басқа да қызметтерді қоса алғанда ЖШМК қызметкерлерін қайта даярлау және біліктілігін арттыру бойынша үлгілік оқыту бағдарламаларын әзірлеу*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4-тоқсан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ІІМ,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медицинаны одан әрі дамыту бойынша шаралар қабылдау, оның ішінде: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ТМККК шеңберінде ҚР-ның халқын санитариялық авиация нысанындағы медициналық көмекпен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көліктік медицинаны үйлестіру орталығын құру*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МЖӘ негізінде мобильді (көліктік) медицинаны, пациенттерді қашықтықтан бақылауды одан әрі дамыту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5.2.3-бағыт. Барлық денсаулық сақтау қызметтері интеграциясымен мамандандырылған медициналық </w:t>
            </w:r>
            <w:r>
              <w:rPr>
                <w:rFonts w:ascii="Times New Roman"/>
                <w:b/>
                <w:i w:val="false"/>
                <w:color w:val="000000"/>
                <w:sz w:val="20"/>
              </w:rPr>
              <w:t>көмекті (ММК) дамыту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7 802,0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6 684,9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5 571,8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5 571,8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25 631,4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МСАК-тың үлестіру рөлі негізінде стационарларды өңірлендіру көздейтін жекелеген нозологиялар мен жағдайлар бойынша медициналық көмекті ұйымдастырудың интеграцияланған моделін әзірлеу және енгізу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көрсетілетін қызметтер тізбесін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Телемедицинаны, мобильді медицинаны дамытуды, МЖӘ қағидаттары негізінде жергілікті және өңірлік Call-орталықтарын құруды </w:t>
            </w:r>
            <w:r>
              <w:rPr>
                <w:rFonts w:ascii="Times New Roman"/>
                <w:b w:val="false"/>
                <w:i/>
                <w:color w:val="000000"/>
                <w:sz w:val="20"/>
              </w:rPr>
              <w:t xml:space="preserve">(интеграцияланған медициналық көмек енгізуді технологиялық қолдауды ұйымдастыру үшін) </w:t>
            </w:r>
            <w:r>
              <w:rPr>
                <w:rFonts w:ascii="Times New Roman"/>
                <w:b w:val="false"/>
                <w:i w:val="false"/>
                <w:color w:val="000000"/>
                <w:sz w:val="20"/>
              </w:rPr>
              <w:t>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Науқастарды шетелдік мамандарды тарта отырып, оның ішінде мастер-кластар өткізу арқылы отандық және шетелдік клиникаларда </w:t>
            </w:r>
            <w:r>
              <w:rPr>
                <w:rFonts w:ascii="Times New Roman"/>
                <w:b w:val="false"/>
                <w:i/>
                <w:color w:val="000000"/>
                <w:sz w:val="20"/>
              </w:rPr>
              <w:t xml:space="preserve">(уәкілетті органның шешімі </w:t>
            </w:r>
            <w:r>
              <w:rPr>
                <w:rFonts w:ascii="Times New Roman"/>
                <w:b w:val="false"/>
                <w:i/>
                <w:color w:val="000000"/>
                <w:sz w:val="20"/>
              </w:rPr>
              <w:t>бойынша)</w:t>
            </w:r>
            <w:r>
              <w:rPr>
                <w:rFonts w:ascii="Times New Roman"/>
                <w:b w:val="false"/>
                <w:i w:val="false"/>
                <w:color w:val="000000"/>
                <w:sz w:val="20"/>
              </w:rPr>
              <w:t xml:space="preserve"> емдеуді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халқын донорлық қанның компоненттерімен және препараттарымен қамтамсыз ету, зертханалық тіндік типтеу және референс қызметтерін көрсету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инновациялық технологияларды қолдануды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2-мақсат. Тиімділікке, қаржылық тұрақтылыққа және әлеуметтік-экономикалық өсуді қолдауға бағытталған ұлттық денсаулық сақтау жүйесін жаңғырту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медициналық көмек сапасына қанағаттануының деңгейі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жүргізілген әлеуметтік сауалдың деректері (жетілдірілген әдістеме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1-міндет: Денсаулық сақтау жүйесіне басқару және қаржыландыру тиімділігін арттыру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МӘМС олар үшін МӘС алымдары мен жарналарын алған тұрғындардың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Қаржымині, облыстардың, Астана мен Алматы қалаларының әкімдіктері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Дәрігерлердің орташа жалақысының экономикадағы орташа жалақыға арақатынасы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мен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Менеджмент деңгейі бойынша жоғары рейтингке ие медициналық ұйымдардың үлесі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мен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ТМККК шеңберінде жеке меншік медициналық қызмет берушілердің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мен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5.3-бағыт. Медициналық көрсетілетін қызметтердің сапасын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5.3.1. Медициналық көмекті стандарттау және басқару сапасын стандарттау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СБК-ның жұмысын ұйымдастыру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денсаулық сақтау саласындағы стандарттарды әзірлеу, жетілдіру және оларды мониторингтеу мен бағалау бойынша функцияларды кезең-кезеңімен СБК-ға беру мәселесін пысықтау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4-тоқсан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диагностикалау мен емдеудің клиникалық хаттамаларын кезең-кезеңімен жаңарту, қайта қарау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клиникалық хаттамалар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ұйымдардағы барлық клиникалық және клиникалық емес өндірістік процестерді стандарттауды жүргізу, оларды енгізу және мониторингтеу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технологияларды бағалау және медициналық практикаға жаңа технологиялар мен дәрілік заттарды енгізу процестерін жетілдіру жүйесін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сапасына ішкі және сыртқы сараптама жүргізу қағидаларын жетілдіру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аудитті қолдану негізінде медициналық қателіктерді есепке алу мен талдаудың ұлттық жүйесін енгізу жөнінде ұсыныстар дайындау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мен медицина қызметкерлерінің коммуникативтік дағдыларын дамытудың шаралар жоспарын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рейтингтік бағалау нәтижелерін және медициналық көрсетілетін қызметтер сапасына қанағаттануды әлеуметтанушылық зерттеу нәтижелерін БАҚ-та міндетті түрде жариялауды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ҮЕҰ-ның медициналық көрсетілетін қызметтердің сапасына халықтың қанағаттануын бағалау бойынша әлеуметтанушылық зерттеулер жүргізуін ұйымдастыру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әлеуметтанушылықзерттеулер нәтижелері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стандарттарын енгізуді және тиімділігін мониторингтеуді әдіснамалық қолдауды қамтамасыз ету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бұйрығы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5.3.2-бағыт. Денсаулық сақтау саласындағы аккредиттеуді және лицензиялауды дамыту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берушілерді аккредиттеуді ұйымдастыру мәселелері жөнінде, оның ішінде жекелеген медициналық көрсетілетін қызметтердің белгіленген талаптарға сәйкестігін айқындау үшін НҚА-ға өзгерістер мен толықтырулар енгізу мәселесін пысықтау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шығындары талап етілмейді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аккредиттеуден, оның ішінде халықаралық "Joint Commission International (JCI)" өтуін ынталандыру жүйесін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аккредиттеу орталығының халықаралық аккредиттеуден өтуін және оны кезең-кезеңімен өзін-өзі реттейтін ұйым нысанына беруді қамтамасыз ету*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аккредиттеу сертификаты және 2016 жылы мемлекеттік органдардың мемлекеттік функцияларын бәсекелес ортаға және өзін-өзі реттейтін ұйымдарға беру мәселелері жөнінде ұсыныстар әзірлеу үшін комиссияда қарау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аккредиттеу мамандарын даярлау жөніндегі оқу бағдарламаларын қайта қарау*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міндетті сертификаттауды міндетті лицензиялау институтына өзгерту мәселесін пысықтау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шығындары талап етілмейді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5.4-міндет. Ұлттық дәрі-дәрмек саясатын іске асыру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81 238,2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47 078,0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10 432,3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10 432,3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149 180,7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5.4.1-бағыт. Дәрілік заттар мен медициналық мақсаттағы бұйымдардың қолжетімділігін қамтамасыз ету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80 502,2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47 078,0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10 432,3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10 432,3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148 444,7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тиісті GXP фармацевтикалық практикаларды енгізуді;</w:t>
            </w:r>
          </w:p>
          <w:p>
            <w:pPr>
              <w:spacing w:after="20"/>
              <w:ind w:left="20"/>
              <w:jc w:val="both"/>
            </w:pPr>
            <w:r>
              <w:rPr>
                <w:rFonts w:ascii="Times New Roman"/>
                <w:b w:val="false"/>
                <w:i w:val="false"/>
                <w:color w:val="000000"/>
                <w:sz w:val="20"/>
              </w:rPr>
              <w:t>
дәрілік заттардың айналымы саласындағы ДСӘДМ-нің өкілеттіктерін кеңейту мәселесін пысықтауды қоса алғанда, фармацевтикалық саясатты дамыту жөніндегі жол картасын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мынадай бөліктерде өзгерістер мен толықтырулар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тиісті өндірістік практика стандарттары (GMP) бойынша өндірілген және адамға арналған дәрілік препараттарды тіркеуге қойылатын техникалық талаптарды үндестіру жөніндегі халықаралық конференцияға мүше елдерде тіркелген (ICH) және дәрілік заттарды тіркеу рәсімдерін оңтайландыру;</w:t>
            </w:r>
          </w:p>
          <w:p>
            <w:pPr>
              <w:spacing w:after="20"/>
              <w:ind w:left="20"/>
              <w:jc w:val="both"/>
            </w:pPr>
            <w:r>
              <w:rPr>
                <w:rFonts w:ascii="Times New Roman"/>
                <w:b w:val="false"/>
                <w:i w:val="false"/>
                <w:color w:val="000000"/>
                <w:sz w:val="20"/>
              </w:rPr>
              <w:t xml:space="preserve">
- сыртқы және ішкі референттік баға белгілеуді енгізу;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2016-2018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 ҰЭМ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дәрілік заттарды жоспарлау және сатып алу, оларды ұтымды пайдалану жүйесін жетілдіру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2016-2018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 ҰЭМ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ұтқыр дәріхана пункттері жүйесін, оның ішінде МЖӘ негізінде одан әрі дамыту жөнінде ұсыныстар әзірлеу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Үкіметіне ұсыныстар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 өндірілген дәрілік заттардың, медициналық мақсаттағы бұйымдар мен медициналық техниканың айналымын жүйелі мемлекеттік қолдау шараларын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3-тоқсан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және сараптау ұйымы мамандарын тиісті фармацевтикалық практикаларға (GXP) оқытуды жалғастыру*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сертификатын алу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инспектораттың Халықаралық фармацевтикалық инспекциялардың ынтымақтастығы жүйесіне (PIC/S) кіруін аяқтау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4-тоқсан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енгізу шеңберінде азаматтардың дәрілік заттардың құнындағы айырманы бірлесіп төлеу тетігін қоса алғанда, амбулаторийлік дәрілік қамтамасыз ету жөнінде шаралар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нозологияның тізбесін кеңейтуді қоса алғанда, ТМККК шеңберінде оның ішінде амбулаторийлік дәрілік қамтамасыз ету аясында ҚР тұрғындарын дәрілік заттармен қамтамасыз етуді жалғастыру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148 444,7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 қаражаты есебінен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жергілікті бюджет қаражаты есебінен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015, 022, 046-015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5.4.2-бағыт. Дәрілік заттардың және ММБ сапасы мен қауіпсіздігін қамтамасыз ету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Контрафактілік және фальсификацияланған өнімді өндіруге және таратуға қарсы іс-қимыл бойынша шараларды кеңейту және фармакологиялық қадағалау жүйесін дамыту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іс-шараларды өткізу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ММБ және медициналық техниканы сараптау жөніндегі Ұлттық орталықтың зертханасын халықаралық сертификаттауды ұйымдастыру*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ММБ және медициналық техниканы сараптау жөніндегі Ұлттық орталықтың Алматы қаласындағы сынақ зертханаларын жете жарақтандыруды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дәрілік заттардың, ММБ және медициналық техниканың сапасын сараптау, оның ішінде биологиялық баламалылығын зерттеу саласындағы халықаралық талаптарға сай келетін референс-зертханалар ашу*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GS1 (Global System 1) жүйесінде дәрілік заттар мен ММБ автоматты түрде сәйкестендірудің халықаралық стандарттарын енгізу тәжірибесін зерттеу және денсаулық сақтау саласындағы мамандарды, оның ішінде басшыларды оқыту*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5.4.3-бағыт. Дәрілік заттарды және ММБ ұтымды қолдануды қамтамасыз ету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оқу бағдарламаларын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ұйымдардың мамандарын дәрігерлік заттарды, ММБ пайдалануға ұтымды оқыту бойынша*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ҰЭМ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фармакологтарды дайындау*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тәжірибені ескере отырып, медициналық ұйымдардың дәрілік заттарды пайдалануын бағалауды енгізу*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облыстардың, Астана және Алматы қалаларының әкімдіктері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өткізудің этикалық нормаларын сақтау жөнінде іс-шаралар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РДСДО Дәрілік ақпараттық-талдау орталығын Дәрілік заттарды ұтымды пайдалану орталығына қайта құру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құрылым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ММБ қолжетімділігін және сапасын қамтамасыз етуде азаматтардың, медициналық ұйымдардың және кәсіптік қауымдастықтардың қатысуын кеңейту шараларын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ҰҮК-ге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5.5-бағыт. Ынтымақтастықты енгізу және оның қаржылық орнықтылығын арттыру негізінде денсаулық сақтау жүйесін жетілдіру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311 293, 7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632 636,6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632 636,6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1 576 567,0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5.5.1-бағыт. Міндетті әлеуметтік медициналық </w:t>
            </w:r>
            <w:r>
              <w:rPr>
                <w:rFonts w:ascii="Times New Roman"/>
                <w:b/>
                <w:i w:val="false"/>
                <w:color w:val="000000"/>
                <w:sz w:val="20"/>
              </w:rPr>
              <w:t>сақтандыруды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311 293, 7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632 636,6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632 636,6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1 576 567,0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ДСӘДМ-нің қолданыстағы құрылымдық бөлімшелерін кезең-кезеңімен МӘСҚ-ға трансформациялауды жүзеге асыру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Қаржымині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 енгізу мақсатында қолданыстағы заңнаманы жетілдіру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3-4 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ИДМ, Қаржымині, ҰЭМ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қағидаттарында МӘМС ақпараттық жүйесін құру және оны "Электрондық үкімет" ақпараттық жүйесімен біріктіру*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 ДБ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(062 ҰЭМнің бөлінетін бюджеттік бағдарламасы)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МӘСҚ-ға аударымдар мен жарналардың есебін жүргізуді және мониторингтеуді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 Қаржымині, ҰЭМ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медициналық көмек көрсетуді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Қаржымині, ҰЭМ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1 574 030,0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қызметтерге бірлесіп ақы төлеуді енгізу тетіктерін зерделеу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Үкіметіне ұсыныстар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Қаржымині,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МӘМС мәселелері жөнінде халықпен және медицина қызметкерлерімен ақпараттық-түсіндірме жұмысын жүргізу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ақпараттық-түсіндірме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МСМ,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5.5.2-бағыт. Тарифтік саясатты жетілдіру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аясында мыналарды:</w:t>
            </w:r>
          </w:p>
          <w:p>
            <w:pPr>
              <w:spacing w:after="20"/>
              <w:ind w:left="20"/>
              <w:jc w:val="both"/>
            </w:pPr>
            <w:r>
              <w:rPr>
                <w:rFonts w:ascii="Times New Roman"/>
                <w:b w:val="false"/>
                <w:i w:val="false"/>
                <w:color w:val="000000"/>
                <w:sz w:val="20"/>
              </w:rPr>
              <w:t>
- МСАК, стационарлық емдеу және оңалту қызметтері шығындарын біріктіретін біріктірілген тарифтер қалыптастыру бойынша ұсыныстар дайындауды;</w:t>
            </w:r>
          </w:p>
          <w:p>
            <w:pPr>
              <w:spacing w:after="20"/>
              <w:ind w:left="20"/>
              <w:jc w:val="both"/>
            </w:pPr>
            <w:r>
              <w:rPr>
                <w:rFonts w:ascii="Times New Roman"/>
                <w:b w:val="false"/>
                <w:i w:val="false"/>
                <w:color w:val="000000"/>
                <w:sz w:val="20"/>
              </w:rPr>
              <w:t>
тарифтерді есептеудің халықаралық практикасын ескере отырып, клиникалық-шығындық топтар негізінде тарифтерді өзектілендіруді;</w:t>
            </w:r>
          </w:p>
          <w:p>
            <w:pPr>
              <w:spacing w:after="20"/>
              <w:ind w:left="20"/>
              <w:jc w:val="both"/>
            </w:pPr>
            <w:r>
              <w:rPr>
                <w:rFonts w:ascii="Times New Roman"/>
                <w:b w:val="false"/>
                <w:i w:val="false"/>
                <w:color w:val="000000"/>
                <w:sz w:val="20"/>
              </w:rPr>
              <w:t>
- медициналық ұйымдарда емделуге нақты түрде қалыптасқан шығындар мониторингін енгізуді;</w:t>
            </w:r>
          </w:p>
          <w:p>
            <w:pPr>
              <w:spacing w:after="20"/>
              <w:ind w:left="20"/>
              <w:jc w:val="both"/>
            </w:pPr>
            <w:r>
              <w:rPr>
                <w:rFonts w:ascii="Times New Roman"/>
                <w:b w:val="false"/>
                <w:i w:val="false"/>
                <w:color w:val="000000"/>
                <w:sz w:val="20"/>
              </w:rPr>
              <w:t>
- ынталандыру компоненттері бар жан басына қаржыландыруды дамытуды;</w:t>
            </w:r>
          </w:p>
          <w:p>
            <w:pPr>
              <w:spacing w:after="20"/>
              <w:ind w:left="20"/>
              <w:jc w:val="both"/>
            </w:pPr>
            <w:r>
              <w:rPr>
                <w:rFonts w:ascii="Times New Roman"/>
                <w:b w:val="false"/>
                <w:i w:val="false"/>
                <w:color w:val="000000"/>
                <w:sz w:val="20"/>
              </w:rPr>
              <w:t xml:space="preserve">
- медициналық қызметтердің тарифтеріне амортизациялық аударымдарды кезең-кезеңімен енгізуді қамтитын, тарифтік саясатты дамыту бойынша жол картасын әзірлеу және енгізу*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ҰЭМ, Қаржымині, облыстардың, Астана және Алматы қалаларының әкімдіктері, ҰКП (келісу бойынша)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халықаралық практикаларды ескере отырып, тұтынатын медициналық қызметтер көлемін бақылау және басқару тетігін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5.5.3-бағыт. Денсаулық сақтау мен нығайтуда жергілікті атқарушы органдардың рөлін арттыру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халқының денсаулығы үшін ынтымақты жауапкершілікті қамтамасыз ету бойынша орталық және жергілікті атқарушы органдар функцияларының аражігін ажырату және нақтылау бөлігінде ҚР заңнамасына өзгерістер мен толықтырулар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қызметкерлерін қолдау үшін әлеуметтік, қаржылық және материалдық ынталандыруды енгізу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 басшылары - менеджерлерді тағайындаудың бірыңғай біліктілік қағидаларын бекітуге ДСӘДМ-ге құзырет беру мәселесін пысықтау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5.5.4-бағыт. Денсаулық сақтау жүйесіндегі көшбасшылықты және заманауи менеджментті дамыту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 мыналарды:</w:t>
            </w:r>
          </w:p>
          <w:p>
            <w:pPr>
              <w:spacing w:after="20"/>
              <w:ind w:left="20"/>
              <w:jc w:val="both"/>
            </w:pPr>
            <w:r>
              <w:rPr>
                <w:rFonts w:ascii="Times New Roman"/>
                <w:b w:val="false"/>
                <w:i w:val="false"/>
                <w:color w:val="000000"/>
                <w:sz w:val="20"/>
              </w:rPr>
              <w:t>
- шаруашылық жүргізу құқығындағы кәсіпорындар нысанына кезең-кезеңімен өтуді жалғастыруды;</w:t>
            </w:r>
          </w:p>
          <w:p>
            <w:pPr>
              <w:spacing w:after="20"/>
              <w:ind w:left="20"/>
              <w:jc w:val="both"/>
            </w:pPr>
            <w:r>
              <w:rPr>
                <w:rFonts w:ascii="Times New Roman"/>
                <w:b w:val="false"/>
                <w:i w:val="false"/>
                <w:color w:val="000000"/>
                <w:sz w:val="20"/>
              </w:rPr>
              <w:t>
- коммерциялық емес қызмет қағидатын енгізу бойынша ұсыныстар әзірлеуді;</w:t>
            </w:r>
          </w:p>
          <w:p>
            <w:pPr>
              <w:spacing w:after="20"/>
              <w:ind w:left="20"/>
              <w:jc w:val="both"/>
            </w:pPr>
            <w:r>
              <w:rPr>
                <w:rFonts w:ascii="Times New Roman"/>
                <w:b w:val="false"/>
                <w:i w:val="false"/>
                <w:color w:val="000000"/>
                <w:sz w:val="20"/>
              </w:rPr>
              <w:t>
- мемлекеттік ұйымдарға корпоративтік басқару органдарын саралап енгізуді қамтитын менеджментті дамыту бойынша жол картасын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жүйесінде корпоративтік басқару қағидаттарын жетілдіру және басқарушы алқалы органдардың құзыретін кеңейту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тұжырымдамасын әзірлеу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2016-2018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БҒМ, ҰЭМ, Қаржымині, облыстардың, Астана және Алматы қалаларының әкімдіктері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медициналық ұйымдарды бейіндері бойынша біріктіру арқылы оңтайландыру мәселесін пысықтау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Қаржымині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қатарлы шетел академиялық орталықтармен стратегиялық әріптестікте медициналық жоғары оқу орындары жанынан университеттік клиникалар құру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Қаржымині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ұйымдарының басқарушы буын қызметкерлері үшін "денсаулық сақтау менеджері" сертификатының біліктілік талаптарын жетілдіру және кезең-кезеңімен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басшыларына еңбекақы төлеудің бонустық жүйесін енгізу әдістемесін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негізінде клиникалық, параклиникалық және медициналық емес қызметтерді, оның ішінде зертханаларды, радиологиялық қызметтерді, жекелеген клиникалық сервистерді (тамырларды катетерлеу зертханалары, гемодиализ және т.б.) аутсорсингке кезең-кезеңімен беруді қамтамасыз ету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 басқа көздер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(062 ҰӘМ-нің бөлінетін бюджеттік бағдарламасы)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талдамалық зерттеулер негізінде Қазақстан Республикасының өңірлік және жаһандық экономикалық одақтарға (БЭК, ШЫҰ және т.б) одан әрі интеграциялануы жөнінде шаралар қолдану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денсаулық сақтау ұйымдарымен медициналық туризмді, шетелде ем алуды мемлекеттік қолдау және дамыту мәселесін пысықтау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облыстардың, Астана және Алматы қалаларының әкімдіктері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 Ресурстарды пайдалану тиімділігін арттыру және саланың инфрақұрылымын жетілдіру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дәрігерлер ішіндегі МСАК дәрігерлерінің үлесі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мен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Алғашқы реттен-ақ тәуелсіз емтиханнан сәтті өткен резидентура түлектерінің үлесі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ҚР-да қолдануға рұқсат етілгендер ішінен енгізілген жаңа медициналық технологиялардың үлес салмағы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жарияланымдардың жалпы санында халықаралық рецензияланатын басылымдардағы жарияланымдардың үлесі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ТМККК шеңберінде дәрі-дәрмекпен қамтамасыз етудің жалпы көлеміндегі амбулаториялық дәрі-дәрмекпен қамтамасыз етудің үлесі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ведомстволық статистикалық есебі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мен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Амбулаториялық-емханалық ұйымдармен қамтамасыз етілу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тұрғынға шаққан-да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мен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 денсаулық төлқұжатпен халықты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мен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Денсаулық сақтауда мемлекеттік-жекешелік әріптестік, сенімді басқару және жекешелендірудің іске асырылып </w:t>
            </w:r>
            <w:r>
              <w:rPr>
                <w:rFonts w:ascii="Times New Roman"/>
                <w:b w:val="false"/>
                <w:i/>
                <w:color w:val="000000"/>
                <w:sz w:val="20"/>
              </w:rPr>
              <w:t>жатқан жобалар саны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мен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5.6-бағыт. Денсаулық сақтау саласында адами ресурстарды басқару тиімділігін арттыру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7 021,7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5.6.1-бағыт. Адами ресурстарды басқаруды жетілдіру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кадрлық ресурстарының қажеттіліктерін айқындау, есепке алу және жоспарлау жүйесін жетілдіру негізінде Ұлттық обсерваторияның жұмыс істеуін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типтік штаттық нормативтерден адами ресурстарды өз бетінше икемді жоспарлауға кезең-кезеңімен көшуін жүзеге асыру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Қаржымині,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менторлық (қамқорлық) тетігін әзірлеу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қызметкерлерді әлеуметтік қолдау бойынша ұсыныстар әзірлеу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қызметкерлерінің кәсіптік стандарттарға сәйкес үздіксіз кәсіптік білім алу стандарттарын (үлгілік бағдарламалар) әзірлеу және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кадрлық ресурстарының кәсіби тіркелімін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тіркелім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қызметкерлердің еңбегін қорғау қауіпсіздігінің әдістемелік ұсынымдарын әзірлеу және енгізу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және алқалы негізде (басқарушы буын, басқару және қаржылық аппарат үшін) кадрларды іздеу мен іріктеу қағидатын кезең-кезеңімен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5.6.2-бағыт. Медициналық білім беруді жаңғырту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6 321,7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және әлеуметтік -еңбек қатынастарын реттеу жөніндегі республикалық комиссияға медициналық және фармацевтикалық мамандықтардың тізбесін оңтайландыру мәселесі бойынша ұсыныстар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және әлеуметтік еңбек қатынастарын реттеу жөніндегі республикалық комиссияға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ЖОО-ға абитуриенттерді іріктеу және қабылдау тәсілдерін жетілдіру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 дайындау бағдарламаларын қоса алғанда, құзыреттілік тәсілі және кәсіби стандарттар негізінде базалық, жоғары оқу орнынан кейінгі (резидентура) және қосымша (біліктілікті жоғарылатудың сертификаттау курстары) медициналық білім берудің оқу бағдарламаларын жетілдіру*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 колледждер түлектерінің және кәсіптік стандарттар мен медициналық қызметкерлердің құзыреттерін үздік халықаралық тәжірибеге негізделген тәуелсіз бағалау жүйесін одан әрі дамытуды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қатарлы халықаралық медициналық университеттермен стратегиялық әріптестікте медициналық ұйымдарды және жетекші шетелдік мамандарды тарту арқылы интеграцияланған академиялық медицина орталықтарын дамыту тұжырымдамасын әзірлеу бойынша ұсыныстар дайындау*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Әкімшілігіне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медициналық және фармацевтикалық ЖОО-ларына басқару позицияларына және ОПҚ ретінде шетелдік жетекші мамандарды тарту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 ұйымдарының студенттері мен оқытушылары үшін академиялық ұтқырлық бағдарламасын енгізу (ЖОО-дан әріптес ЖОО-ға серіктеске ұтқырлық)</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магистрінің қазақстандық дипломын және JAMK (Финляндия) университетінің Master of Health дипломын бере отырып, ҚР ЖОО мен колледждерінің оқытушылары үшін Қазақстандық-Фин бірлескен ғылыми-педагогикалық магистратурасын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ЖОО-лардың менеджерлері мен оқытушыларының әлеуетін Назарбаев Университеті жоғары білім беру мектебінің білім беру бағдарламасы бойынша арттыру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ЖОО-лардың оқытушылары мен менеджерлерін оқыту туралы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денсаулық сақтау кадрларын ел ішінде, шетелде және шетелдік мамандарды тарта отырып оқыту арқылы инновациялық, басқарушылық, білім беру, емдеу-диагностикалық технологияларды одан әрі дамыту бойынша шаралар қабылдау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директиваларға сәйкес барлық деңгейлердегі мейіргерлік іс мамандарын дайындаудың оқу бағдарламаларын жетілдіру*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беруді ақпараттандыруды қамтамасыз ету, оның ішінде онлайн сервистер, ақпараттық кітапханалық базаларға, қолжетілімділік, қашықтықтан білім беру технологиялары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этикалық стандарттарды, коммуникациялық дағдыларды, ағылшын тілін кезең-кезеңімен игеруін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5.6.3-міндет. Инновацияларды және медицина ғылымын дамыту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ғылымын дамытудың 2020 жылға дейінгі басым бағыттарын айқындау бойынша ұсыныстар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ғылыми-зерттеу бағдарламаларын халықаралық жобалар мен интеграциялау үшін және оларды мультиорталықты зерттеу бағдарламаларына тарту үшін ынталандыру шараларын әзірлеу бойынша ұсыныстар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перспективалық және бәсекеге қабілетті ғылыми-зерттеу жобаларын мемлекеттік қолдау шараларын әзірлеу бойынша ұсыныстар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университеттер, ірі клиникалар базасында медициналық және фармацевтикалық индустрияны тарту арқылы кезең-кезеңімен ғылыми-технологиялық парктер құру мәселесін пысықтау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Ұжымдық пайдалану зертханаларын одан әрі дамыту, микробиологиялық зертханаларды қоса алғанда, ғылыми зертханалардың материалдық-техникалық базасын нығайту бойынша шаралар қабылдау және биобанктер құру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кезеңге арналған стратегиялық басым бағыттар бойынша оқыту мен ғылыми тағылымдамалар бойынша шаралар кешенін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мамандарды және ғалымдарды ғылым және білім беру ұйымдарына тарту бойынша ынталандыру шараларын әзірлеу бойынша ұсыныстар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жетекші медициналық ЖОО-лар мен ғылыми ұйымдардың базасында докторантурадан кейінгі (Post-Doctoral Research Fellowship Programs) бағдарламаларды енгізу мәселесін пысықтау*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сынауды, оның ішінде дәрілік заттарды клиникалық сынауды оқшаулауды ынталандыру және жүйелі қолдау шараларын әзірлеу бойынша ұсыныстар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5.7-бағыт. Мемлекеттік-жекешелік әріптестік және қазіргі заманғы ақпараттық-коммуникациялық технологиялар негізінде денсаулық</w:t>
            </w:r>
          </w:p>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i w:val="false"/>
                <w:color w:val="000000"/>
                <w:sz w:val="20"/>
              </w:rPr>
              <w:t xml:space="preserve"> инфрақұрылымын одан әрі дамытуды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5 189,4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9 689,4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5.7.1-бағыт. Денсаулық сақтау ұйымдары желісін дамыту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оның ішінде МСАК-ты дамыту үшін МЖӘ енгізу бойынша жол картасын әзірлеу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орталықтандыру және орталықсыздандыруды қоса алғанда, тік және көлденең интеграциялау жолымен мемлекеттік денсаулық сақтау инфрақұрылымын оңтайландыру бойынша іс-шаралар өткізу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2025 жылдарға арналған денсаулық сақтау желісін дамытудың перспективалық жоспарларын өзектілендіру негізінде өңірлер және медициналық көмек көрсету деңгейі бойынша (мастер-жоспар) денсаулық сақтау инфрақұрылымын дамытудың перспективалық жоспарын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 перспективалық жоспарын бекіту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ұйымдарды, ЖОО-ларды, ғылыми орталықтарды кезең-кезеңімен дербес денсаулық сақтау ұйымдарына (ДДСҰ) трансформациялау мүмкіндігін қарау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сенімгерлік басқаруға және МЖӘ-ге ұсынылатын денсаулық сақтау объектілерінің тізбесін қалыптастыру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 Қаржымині, ҰЭМ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ЭДЫҰ стандарттарының (сәулет, инженерлік, технологиялық және т.б.) негізінде денсаулық сақтау инфрақұрылымы стандарттары жүйесін, сондай-ақ денсаулық сақтау объектілерінің ресурс үнемдеуі, энергия тиімділігі және экологиялығы саласындағы стандарттарды қолдану мәселесін пысықтау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ИДМ,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5.7.2-міндет. Медициналық техникамен жарақтандырудың және пайдаланудың тиімділігін арттыру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жөндеуге және техникалық қызмет көрсетуге қажеттіліктерді жоспарлау жүйесін жетілдіру, орталықтандырылған медициналық сервистік қызметтерді, медициналық және техникалық мамандарды үздіксіз оқыту орталықтарын құруға ықпал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тетігін қолдана отырып, МСАК-ты қоса алғанда денсаулық сақтау ұйымдарын, медициналық жабдықпен, арнайы автокөлікпен жарақтандыру бойынша әдістемелік ұсынымдар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сервистік қызмет көрсетуді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медициналық техника базасын құру және оның тұрақты өзектендірілуін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ұйымдардағы амортизациялық жинақтарды қалыптастыру және пайдалану әдіснамасын әзірлеу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алуды ұзақ мерзімді жоспарлау тетігін енгізу және медициналық техника жасайтын бәсекеге қабілетті отандық өндірушілерге қолдау көрсету бойынша шаралар қабылдау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ҰӘМ-ге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5.7.3-міндет. Заманауи ақпараттық-коммуникациялық технологияларды одан әрі дамытуды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5 189,4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5 189,4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 мен стандарттау бойынша одан әрі шаралар қабылдау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жүйелерді электрондық денсаулық сақтау стандарттарына сәйкестігі тұрғысынан сертификаттау рәсімін енгізу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сертификат-тауды өткізу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интероперабельділігі платформасын және ақпараттық электрондық денсаулық сақтау жүйесін енгізуді және дамытуды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3-4-тоқсандар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ЖОО-дағы оқыту бағдарламаларында электрондық денсаулық сақтау негіздеріне оқытуды көздеу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оның ішінде инновациялық ақпараттық-коммуникациялық технологиялар мен телемедицина негізінде денсаулық сақтауды ақпараттандыру жөніндегі инвестициялық жобаларды іске асырудың сервистік моделін қолдану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ДБ-нің "Денсаулық сақтау саласында технологияларды беру және институционалдық реформа жүргізу" жобасын іске асыру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млн.тг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128 034,8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408 080,9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709 797, 1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723 816,7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1 969 729, 5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Бағдарламаны 2016 – 2019 жылдары іске асыруға мемлекеттік бюджет қаражаты, сондай-ақ Қазақстан Республикасының заңнамасында тыйым салынбаған басқа да қаражат жұмсалатын болады.</w:t>
      </w:r>
    </w:p>
    <w:p>
      <w:pPr>
        <w:spacing w:after="0"/>
        <w:ind w:left="0"/>
        <w:jc w:val="both"/>
      </w:pPr>
      <w:r>
        <w:rPr>
          <w:rFonts w:ascii="Times New Roman"/>
          <w:b w:val="false"/>
          <w:i w:val="false"/>
          <w:color w:val="000000"/>
          <w:sz w:val="28"/>
        </w:rPr>
        <w:t>
      Бағдарламаны іске асыруға жұмсалатын жалпы шығын 1 969 729 500 млн. теңгені құрайтын болады.</w:t>
      </w:r>
    </w:p>
    <w:p>
      <w:pPr>
        <w:spacing w:after="0"/>
        <w:ind w:left="0"/>
        <w:jc w:val="both"/>
      </w:pPr>
      <w:r>
        <w:rPr>
          <w:rFonts w:ascii="Times New Roman"/>
          <w:b w:val="false"/>
          <w:i w:val="false"/>
          <w:color w:val="000000"/>
          <w:sz w:val="28"/>
        </w:rPr>
        <w:t>
      Кейіннен бюджет қаражатынан қаржыландырудың жалпы көлеміне МӘСҚ қаражаты қосылатын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2947"/>
        <w:gridCol w:w="2517"/>
        <w:gridCol w:w="2230"/>
        <w:gridCol w:w="2948"/>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 (МӘСҚ, ҰҚ)</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128 034,8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92 389,9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408 080,9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69 309,9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19 035,9</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319 735,0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709 797,1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46 769,0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2 244,8</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660 783,3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723 816,7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674 855,9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1 969 729,5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255 169,8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58 485,4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1 656 074,3</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әрі республикалық және жергілікті бюджеттердің, Әлеуметтік медициналық сақтандыру қорының кіріс бөлігінің мүмкіндіктері негізінде, сондай-ақ басқа да балама көздердің тартылуымен нақтыланатын болады.</w:t>
      </w:r>
    </w:p>
    <w:bookmarkEnd w:id="11"/>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2575"/>
        <w:gridCol w:w="9725"/>
      </w:tblGrid>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және</w:t>
            </w:r>
          </w:p>
          <w:p>
            <w:pPr>
              <w:spacing w:after="20"/>
              <w:ind w:left="20"/>
              <w:jc w:val="both"/>
            </w:pPr>
            <w:r>
              <w:rPr>
                <w:rFonts w:ascii="Times New Roman"/>
                <w:b w:val="false"/>
                <w:i w:val="false"/>
                <w:color w:val="000000"/>
                <w:sz w:val="20"/>
              </w:rPr>
              <w:t>
  әлеуметтік даму министрлігі</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Инвестициялар және даму</w:t>
            </w:r>
          </w:p>
          <w:p>
            <w:pPr>
              <w:spacing w:after="20"/>
              <w:ind w:left="20"/>
              <w:jc w:val="both"/>
            </w:pPr>
            <w:r>
              <w:rPr>
                <w:rFonts w:ascii="Times New Roman"/>
                <w:b w:val="false"/>
                <w:i w:val="false"/>
                <w:color w:val="000000"/>
                <w:sz w:val="20"/>
              </w:rPr>
              <w:t>
  министрлігі</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w:t>
            </w:r>
          </w:p>
          <w:p>
            <w:pPr>
              <w:spacing w:after="20"/>
              <w:ind w:left="20"/>
              <w:jc w:val="both"/>
            </w:pPr>
            <w:r>
              <w:rPr>
                <w:rFonts w:ascii="Times New Roman"/>
                <w:b w:val="false"/>
                <w:i w:val="false"/>
                <w:color w:val="000000"/>
                <w:sz w:val="20"/>
              </w:rPr>
              <w:t>
  министрлігі</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ҚДҚ</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денсаулық қызметі</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практика дәрігері</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ЖШМК</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жедел және шұғыл медициналық көмек</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ЕЭП</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Еуропалық экономикалық палата</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Шанхай ынтымақтастық ұйымы</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адамның иммунитет тапшылығының вирусы/жұқтырылған иммун</w:t>
            </w:r>
          </w:p>
          <w:p>
            <w:pPr>
              <w:spacing w:after="20"/>
              <w:ind w:left="20"/>
              <w:jc w:val="both"/>
            </w:pPr>
            <w:r>
              <w:rPr>
                <w:rFonts w:ascii="Times New Roman"/>
                <w:b w:val="false"/>
                <w:i w:val="false"/>
                <w:color w:val="000000"/>
                <w:sz w:val="20"/>
              </w:rPr>
              <w:t>
  тапшылығы синдромы</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қылмыстық-атқару жүйесі </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мемлекеттік-жекешелік әріптестік </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медициналық-санитариялық алғашқы көмек </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 жөніндегі біріккен комиссия </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медициналық мақсаттағы бұйымдар </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тегін медициналық көмектің кепілдік берілген көлемі </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үкіметтік емес ұйым</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жол-көлік оқиғасы</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Дүниежүзілік денсаулық сақтау ұйымы</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бұқаралық ақпарат құралдары</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БҰДЖ</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Бірыңғай ұлттық денсаулық сақтау жүйесі</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Экономикалық ынтымақтастық және даму ұйымы</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әлеуметтік сақтандыру қоры</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міндетті әлеуметтік медициналық сақтандыру </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нормативтік құқықтық акт </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Ұлттық үйлестіру кеңесі </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жоғары оқу орны </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оқытушылық-профессорлық құрам </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РДСДО</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Республикалық денсаулық сақтауды дамыту орталығы </w:t>
            </w:r>
          </w:p>
        </w:tc>
      </w:tr>
      <w:tr>
        <w:trPr>
          <w:trHeight w:val="30" w:hRule="atLeast"/>
        </w:trPr>
        <w:tc>
          <w:tcPr>
            <w:tcW w:w="2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9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Дүниежүзілік банк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іс-шараларды іске асыру жеке инвестицияларды және басқа да баламалы қаржыландыру көздерін тарту арқылы жүзеге асырылатын болады, ДБ қаражаты тартылады;</w:t>
      </w:r>
    </w:p>
    <w:p>
      <w:pPr>
        <w:spacing w:after="0"/>
        <w:ind w:left="0"/>
        <w:jc w:val="both"/>
      </w:pPr>
      <w:r>
        <w:rPr>
          <w:rFonts w:ascii="Times New Roman"/>
          <w:b w:val="false"/>
          <w:i w:val="false"/>
          <w:color w:val="000000"/>
          <w:sz w:val="28"/>
        </w:rPr>
        <w:t>
      **- іс-шараларды іске асыру МӘСҚ кіріс бөлігі негізінде жүзеге асырылатын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