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458" w14:textId="d1e3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4 наурыздағы № 130 қаулысы. Күші жойылды - Қазақстан Республикасы Үкіметінің 2023 жылғы 10 тамыздағы № 660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Заңы 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2017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4 наурыздағы</w:t>
            </w:r>
            <w:r>
              <w:br/>
            </w:r>
            <w:r>
              <w:rPr>
                <w:rFonts w:ascii="Times New Roman"/>
                <w:b w:val="false"/>
                <w:i w:val="false"/>
                <w:color w:val="000000"/>
                <w:sz w:val="20"/>
              </w:rPr>
              <w:t>№ 130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 (бұдан әрі – Қағидалар) "Сыбайлас жемқорлыққа қарсы іс-қимыл туралы" 2015 жылғы 18 қарашадағы Қазақстан Республикасының Заңы 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мемлекеттік мүлікке қатысты меншік иесінің меншік құқығын жүзеге асыратын мемлекеттік органға мемлекеттік мүлікті басқару бойынша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тәртібі мен мерзімдерін айқындайды.</w:t>
      </w:r>
    </w:p>
    <w:bookmarkEnd w:id="4"/>
    <w:bookmarkStart w:name="z6"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bookmarkStart w:name="z7" w:id="6"/>
    <w:p>
      <w:pPr>
        <w:spacing w:after="0"/>
        <w:ind w:left="0"/>
        <w:jc w:val="both"/>
      </w:pPr>
      <w:r>
        <w:rPr>
          <w:rFonts w:ascii="Times New Roman"/>
          <w:b w:val="false"/>
          <w:i w:val="false"/>
          <w:color w:val="000000"/>
          <w:sz w:val="28"/>
        </w:rPr>
        <w:t xml:space="preserve">
      1)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      </w:t>
      </w:r>
    </w:p>
    <w:bookmarkEnd w:id="6"/>
    <w:bookmarkStart w:name="z36" w:id="7"/>
    <w:p>
      <w:pPr>
        <w:spacing w:after="0"/>
        <w:ind w:left="0"/>
        <w:jc w:val="both"/>
      </w:pPr>
      <w:r>
        <w:rPr>
          <w:rFonts w:ascii="Times New Roman"/>
          <w:b w:val="false"/>
          <w:i w:val="false"/>
          <w:color w:val="000000"/>
          <w:sz w:val="28"/>
        </w:rPr>
        <w:t>
      2) жергілікті бюджеттен қаржыландырылатын атқарушы орган – коммуналдық (облыстық, аудандық) меншікке билік етуге әкімдік уәкілеттік берген, тиісті жергілікті бюджеттерден қаржыландырылатын мемлекеттік мекеме;</w:t>
      </w:r>
    </w:p>
    <w:bookmarkEnd w:id="7"/>
    <w:bookmarkStart w:name="z8" w:id="8"/>
    <w:p>
      <w:pPr>
        <w:spacing w:after="0"/>
        <w:ind w:left="0"/>
        <w:jc w:val="both"/>
      </w:pPr>
      <w:r>
        <w:rPr>
          <w:rFonts w:ascii="Times New Roman"/>
          <w:b w:val="false"/>
          <w:i w:val="false"/>
          <w:color w:val="000000"/>
          <w:sz w:val="28"/>
        </w:rPr>
        <w:t xml:space="preserve">
      3) мемлекеттік мүлік – республикалық және коммуналдық мүлік; </w:t>
      </w:r>
    </w:p>
    <w:bookmarkEnd w:id="8"/>
    <w:bookmarkStart w:name="z9" w:id="9"/>
    <w:p>
      <w:pPr>
        <w:spacing w:after="0"/>
        <w:ind w:left="0"/>
        <w:jc w:val="both"/>
      </w:pPr>
      <w:r>
        <w:rPr>
          <w:rFonts w:ascii="Times New Roman"/>
          <w:b w:val="false"/>
          <w:i w:val="false"/>
          <w:color w:val="000000"/>
          <w:sz w:val="28"/>
        </w:rPr>
        <w:t xml:space="preserve">
      4) мемлекеттік мүлікті басқару жөніндегі функцияларды орындауға қатысатын жеке тұлғалар (бұдан әрі – жеке тұлғалар) – мемлекеттік меншікті мүліктік жалдау (жалға алу) шартын және (немесе) мемлекеттік меншікті сенімгерлікпен басқару шартын жасасқан жеке тұлғалар; </w:t>
      </w:r>
    </w:p>
    <w:bookmarkEnd w:id="9"/>
    <w:bookmarkStart w:name="z10" w:id="10"/>
    <w:p>
      <w:pPr>
        <w:spacing w:after="0"/>
        <w:ind w:left="0"/>
        <w:jc w:val="both"/>
      </w:pPr>
      <w:r>
        <w:rPr>
          <w:rFonts w:ascii="Times New Roman"/>
          <w:b w:val="false"/>
          <w:i w:val="false"/>
          <w:color w:val="000000"/>
          <w:sz w:val="28"/>
        </w:rPr>
        <w:t>
      5) мемлекеттік мүлікті басқару жөніндегі функцияларды орындауға қатысатын заңды тұлғалар (бұдан әрі – заңды тұлғалар) – мемлекеттік меншікті мүліктік жалдау (жалға алу) шартын және (немесе) мемлекеттік меншікті сенімгерлікпен басқару шартын жасасқан заңды тұлғалар;</w:t>
      </w:r>
    </w:p>
    <w:bookmarkEnd w:id="10"/>
    <w:bookmarkStart w:name="z11" w:id="11"/>
    <w:p>
      <w:pPr>
        <w:spacing w:after="0"/>
        <w:ind w:left="0"/>
        <w:jc w:val="both"/>
      </w:pPr>
      <w:r>
        <w:rPr>
          <w:rFonts w:ascii="Times New Roman"/>
          <w:b w:val="false"/>
          <w:i w:val="false"/>
          <w:color w:val="000000"/>
          <w:sz w:val="28"/>
        </w:rPr>
        <w:t xml:space="preserve">
      6) мемлекеттік мүлікті басқару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11"/>
    <w:bookmarkStart w:name="z12" w:id="12"/>
    <w:p>
      <w:pPr>
        <w:spacing w:after="0"/>
        <w:ind w:left="0"/>
        <w:jc w:val="both"/>
      </w:pPr>
      <w:r>
        <w:rPr>
          <w:rFonts w:ascii="Times New Roman"/>
          <w:b w:val="false"/>
          <w:i w:val="false"/>
          <w:color w:val="000000"/>
          <w:sz w:val="28"/>
        </w:rPr>
        <w:t xml:space="preserve">
      7) мемлекеттік мүлікті мүліктік жалдау (жалға алу) </w:t>
      </w:r>
      <w:r>
        <w:rPr>
          <w:rFonts w:ascii="Times New Roman"/>
          <w:b w:val="false"/>
          <w:i w:val="false"/>
          <w:color w:val="000000"/>
          <w:sz w:val="28"/>
        </w:rPr>
        <w:t>шарты</w:t>
      </w:r>
      <w:r>
        <w:rPr>
          <w:rFonts w:ascii="Times New Roman"/>
          <w:b w:val="false"/>
          <w:i w:val="false"/>
          <w:color w:val="000000"/>
          <w:sz w:val="28"/>
        </w:rPr>
        <w:t xml:space="preserve"> – жалға беруші жалға алушыға мемлекеттік меншікті ақы үшін уақытша иелену мен пайдалануға беруге міндеттенетін жазбаша нысанда жасалатын мәміле;</w:t>
      </w:r>
    </w:p>
    <w:bookmarkEnd w:id="12"/>
    <w:bookmarkStart w:name="z13" w:id="13"/>
    <w:p>
      <w:pPr>
        <w:spacing w:after="0"/>
        <w:ind w:left="0"/>
        <w:jc w:val="both"/>
      </w:pPr>
      <w:r>
        <w:rPr>
          <w:rFonts w:ascii="Times New Roman"/>
          <w:b w:val="false"/>
          <w:i w:val="false"/>
          <w:color w:val="000000"/>
          <w:sz w:val="28"/>
        </w:rPr>
        <w:t xml:space="preserve">
      8) мемлекеттік мүлікті сенімгерлікпен басқару </w:t>
      </w:r>
      <w:r>
        <w:rPr>
          <w:rFonts w:ascii="Times New Roman"/>
          <w:b w:val="false"/>
          <w:i w:val="false"/>
          <w:color w:val="000000"/>
          <w:sz w:val="28"/>
        </w:rPr>
        <w:t>шарты</w:t>
      </w:r>
      <w:r>
        <w:rPr>
          <w:rFonts w:ascii="Times New Roman"/>
          <w:b w:val="false"/>
          <w:i w:val="false"/>
          <w:color w:val="000000"/>
          <w:sz w:val="28"/>
        </w:rPr>
        <w:t xml:space="preserve"> – егер шартта немесе заңнамалық актілерде өзгеше көзделмесе, сенімгер басқарушы өзіне иеленуге, пайдалануға және билік етуге берілген мемлекеттік мүлікті пайда алушының мүддесі үшін өз атынан басқаруды жүзеге асыруға міндеттенетін жазбаша нысанда жасалған мәміле; </w:t>
      </w:r>
    </w:p>
    <w:bookmarkEnd w:id="13"/>
    <w:bookmarkStart w:name="z14" w:id="14"/>
    <w:p>
      <w:pPr>
        <w:spacing w:after="0"/>
        <w:ind w:left="0"/>
        <w:jc w:val="both"/>
      </w:pPr>
      <w:r>
        <w:rPr>
          <w:rFonts w:ascii="Times New Roman"/>
          <w:b w:val="false"/>
          <w:i w:val="false"/>
          <w:color w:val="000000"/>
          <w:sz w:val="28"/>
        </w:rPr>
        <w:t xml:space="preserve">
      9) мемлекеттік мүлік </w:t>
      </w:r>
      <w:r>
        <w:rPr>
          <w:rFonts w:ascii="Times New Roman"/>
          <w:b w:val="false"/>
          <w:i w:val="false"/>
          <w:color w:val="000000"/>
          <w:sz w:val="28"/>
        </w:rPr>
        <w:t>тізілімі</w:t>
      </w:r>
      <w:r>
        <w:rPr>
          <w:rFonts w:ascii="Times New Roman"/>
          <w:b w:val="false"/>
          <w:i w:val="false"/>
          <w:color w:val="000000"/>
          <w:sz w:val="28"/>
        </w:rPr>
        <w:t xml:space="preserve"> (бұдан әрі – тізілім) – арнаулы мемлекеттік органдардың жедел басқаруындағы мүлікті және мемлекеттік материалдық резервтің мүлкін қоспағанда, мемлекеттік мүлікті есепке алудың бірыңғай ақпараттық автоматтандырылған жүйесі.</w:t>
      </w:r>
    </w:p>
    <w:bookmarkEnd w:id="14"/>
    <w:bookmarkStart w:name="z15" w:id="15"/>
    <w:p>
      <w:pPr>
        <w:spacing w:after="0"/>
        <w:ind w:left="0"/>
        <w:jc w:val="both"/>
      </w:pPr>
      <w:r>
        <w:rPr>
          <w:rFonts w:ascii="Times New Roman"/>
          <w:b w:val="false"/>
          <w:i w:val="false"/>
          <w:color w:val="000000"/>
          <w:sz w:val="28"/>
        </w:rPr>
        <w:t>
      3. Есептер:</w:t>
      </w:r>
    </w:p>
    <w:bookmarkEnd w:id="15"/>
    <w:bookmarkStart w:name="z16" w:id="16"/>
    <w:p>
      <w:pPr>
        <w:spacing w:after="0"/>
        <w:ind w:left="0"/>
        <w:jc w:val="both"/>
      </w:pPr>
      <w:r>
        <w:rPr>
          <w:rFonts w:ascii="Times New Roman"/>
          <w:b w:val="false"/>
          <w:i w:val="false"/>
          <w:color w:val="000000"/>
          <w:sz w:val="28"/>
        </w:rPr>
        <w:t>
      1) мемлекеттік меншікпен байланысты мүліктік сипаттағы барлық мәмілелер туралы есепке;</w:t>
      </w:r>
    </w:p>
    <w:bookmarkEnd w:id="16"/>
    <w:bookmarkStart w:name="z17" w:id="17"/>
    <w:p>
      <w:pPr>
        <w:spacing w:after="0"/>
        <w:ind w:left="0"/>
        <w:jc w:val="both"/>
      </w:pPr>
      <w:r>
        <w:rPr>
          <w:rFonts w:ascii="Times New Roman"/>
          <w:b w:val="false"/>
          <w:i w:val="false"/>
          <w:color w:val="000000"/>
          <w:sz w:val="28"/>
        </w:rPr>
        <w:t>
      2) мемлекеттік меншікпен байланысты қаржылық қызмет туралы есепке бөлінеді.</w:t>
      </w:r>
    </w:p>
    <w:bookmarkEnd w:id="17"/>
    <w:bookmarkStart w:name="z18" w:id="18"/>
    <w:p>
      <w:pPr>
        <w:spacing w:after="0"/>
        <w:ind w:left="0"/>
        <w:jc w:val="left"/>
      </w:pPr>
      <w:r>
        <w:rPr>
          <w:rFonts w:ascii="Times New Roman"/>
          <w:b/>
          <w:i w:val="false"/>
          <w:color w:val="000000"/>
        </w:rPr>
        <w:t xml:space="preserve"> 2. Мемлекеттік меншікпен байланысты мүліктік сипаттағы барлық мәмілелер және қаржылық қызмет туралы есептерді беру тәртібі мен мерзімдері</w:t>
      </w:r>
    </w:p>
    <w:bookmarkEnd w:id="18"/>
    <w:bookmarkStart w:name="z19" w:id="19"/>
    <w:p>
      <w:pPr>
        <w:spacing w:after="0"/>
        <w:ind w:left="0"/>
        <w:jc w:val="both"/>
      </w:pPr>
      <w:r>
        <w:rPr>
          <w:rFonts w:ascii="Times New Roman"/>
          <w:b w:val="false"/>
          <w:i w:val="false"/>
          <w:color w:val="000000"/>
          <w:sz w:val="28"/>
        </w:rPr>
        <w:t>
      4. Жеке және заңды тұлғалар мүліктік сипаттағы мынадай:</w:t>
      </w:r>
    </w:p>
    <w:bookmarkEnd w:id="19"/>
    <w:bookmarkStart w:name="z20" w:id="20"/>
    <w:p>
      <w:pPr>
        <w:spacing w:after="0"/>
        <w:ind w:left="0"/>
        <w:jc w:val="both"/>
      </w:pPr>
      <w:r>
        <w:rPr>
          <w:rFonts w:ascii="Times New Roman"/>
          <w:b w:val="false"/>
          <w:i w:val="false"/>
          <w:color w:val="000000"/>
          <w:sz w:val="28"/>
        </w:rPr>
        <w:t>
      1) мемлекеттік мүлікті қосымша жалдау;</w:t>
      </w:r>
    </w:p>
    <w:bookmarkEnd w:id="20"/>
    <w:bookmarkStart w:name="z21" w:id="21"/>
    <w:p>
      <w:pPr>
        <w:spacing w:after="0"/>
        <w:ind w:left="0"/>
        <w:jc w:val="both"/>
      </w:pPr>
      <w:r>
        <w:rPr>
          <w:rFonts w:ascii="Times New Roman"/>
          <w:b w:val="false"/>
          <w:i w:val="false"/>
          <w:color w:val="000000"/>
          <w:sz w:val="28"/>
        </w:rPr>
        <w:t>
      2) мемлекеттік мүлікті кепілге беру;</w:t>
      </w:r>
    </w:p>
    <w:bookmarkEnd w:id="21"/>
    <w:bookmarkStart w:name="z22" w:id="22"/>
    <w:p>
      <w:pPr>
        <w:spacing w:after="0"/>
        <w:ind w:left="0"/>
        <w:jc w:val="both"/>
      </w:pPr>
      <w:r>
        <w:rPr>
          <w:rFonts w:ascii="Times New Roman"/>
          <w:b w:val="false"/>
          <w:i w:val="false"/>
          <w:color w:val="000000"/>
          <w:sz w:val="28"/>
        </w:rPr>
        <w:t>
      3) үшінші тұлғалардың мемлекеттік мүлікті жақсартулар жүргізуі;</w:t>
      </w:r>
    </w:p>
    <w:bookmarkEnd w:id="22"/>
    <w:bookmarkStart w:name="z23" w:id="23"/>
    <w:p>
      <w:pPr>
        <w:spacing w:after="0"/>
        <w:ind w:left="0"/>
        <w:jc w:val="both"/>
      </w:pPr>
      <w:r>
        <w:rPr>
          <w:rFonts w:ascii="Times New Roman"/>
          <w:b w:val="false"/>
          <w:i w:val="false"/>
          <w:color w:val="000000"/>
          <w:sz w:val="28"/>
        </w:rPr>
        <w:t>
      4) мемлекеттік мүлікті иеліктен шығару жөніндегі мәмілелер бойынша есеп береді.</w:t>
      </w:r>
    </w:p>
    <w:bookmarkEnd w:id="23"/>
    <w:bookmarkStart w:name="z24" w:id="24"/>
    <w:p>
      <w:pPr>
        <w:spacing w:after="0"/>
        <w:ind w:left="0"/>
        <w:jc w:val="both"/>
      </w:pPr>
      <w:r>
        <w:rPr>
          <w:rFonts w:ascii="Times New Roman"/>
          <w:b w:val="false"/>
          <w:i w:val="false"/>
          <w:color w:val="000000"/>
          <w:sz w:val="28"/>
        </w:rPr>
        <w:t>
      5. Жалға алушы болып табылатын жеке және заңды тұлғалар Қағидалардың 4-тармағында көзделген мәмілелерді жасасқан жағдайда, мемлекеттік меншікпен байланысты мүліктік сипаттағы барлық мәмілелер туралы есептерді осындай мәміле жасалған күннен бастап 10 (он) жұмыс күні ішінде ұсынады.</w:t>
      </w:r>
    </w:p>
    <w:bookmarkEnd w:id="24"/>
    <w:bookmarkStart w:name="z25" w:id="25"/>
    <w:p>
      <w:pPr>
        <w:spacing w:after="0"/>
        <w:ind w:left="0"/>
        <w:jc w:val="both"/>
      </w:pPr>
      <w:r>
        <w:rPr>
          <w:rFonts w:ascii="Times New Roman"/>
          <w:b w:val="false"/>
          <w:i w:val="false"/>
          <w:color w:val="000000"/>
          <w:sz w:val="28"/>
        </w:rPr>
        <w:t>
      6. Мемлекеттік меншікті басқару жөніндегі сенімгер басқарушы болып табылатын дара кәсіпкерлер мен заңды тұлғалар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мемлекеттік мүлікті сенімгерлікпен басқару шартында көзделген мерзімдерде береді.</w:t>
      </w:r>
    </w:p>
    <w:bookmarkEnd w:id="25"/>
    <w:bookmarkStart w:name="z26" w:id="26"/>
    <w:p>
      <w:pPr>
        <w:spacing w:after="0"/>
        <w:ind w:left="0"/>
        <w:jc w:val="both"/>
      </w:pPr>
      <w:r>
        <w:rPr>
          <w:rFonts w:ascii="Times New Roman"/>
          <w:b w:val="false"/>
          <w:i w:val="false"/>
          <w:color w:val="000000"/>
          <w:sz w:val="28"/>
        </w:rPr>
        <w:t>
      7. Мемлекеттік меншікпен байланысты мүліктік сипаттағы барлық мәмілелер туралы есеп осы Қағидаларға қосымшаға сәйкес нысанда беріледі және мынадай мәліметтерді қамтиды:</w:t>
      </w:r>
    </w:p>
    <w:bookmarkEnd w:id="26"/>
    <w:bookmarkStart w:name="z27" w:id="27"/>
    <w:p>
      <w:pPr>
        <w:spacing w:after="0"/>
        <w:ind w:left="0"/>
        <w:jc w:val="both"/>
      </w:pPr>
      <w:r>
        <w:rPr>
          <w:rFonts w:ascii="Times New Roman"/>
          <w:b w:val="false"/>
          <w:i w:val="false"/>
          <w:color w:val="000000"/>
          <w:sz w:val="28"/>
        </w:rPr>
        <w:t>
      1) мәміле түрі (қосымша жалдау, кепіл, жақсартулар жүргізу, иеліктен шығару);</w:t>
      </w:r>
    </w:p>
    <w:bookmarkEnd w:id="27"/>
    <w:bookmarkStart w:name="z28" w:id="28"/>
    <w:p>
      <w:pPr>
        <w:spacing w:after="0"/>
        <w:ind w:left="0"/>
        <w:jc w:val="both"/>
      </w:pPr>
      <w:r>
        <w:rPr>
          <w:rFonts w:ascii="Times New Roman"/>
          <w:b w:val="false"/>
          <w:i w:val="false"/>
          <w:color w:val="000000"/>
          <w:sz w:val="28"/>
        </w:rPr>
        <w:t>
      2) мәміле деректемелері (шарттың нөмірі мен күні, мәмілені орындау мерзімі, мәміле тараптары, мәміледе көзделген төлемдерді төлеу шарттары немесе енгізу тәртібі);</w:t>
      </w:r>
    </w:p>
    <w:bookmarkEnd w:id="28"/>
    <w:bookmarkStart w:name="z29" w:id="29"/>
    <w:p>
      <w:pPr>
        <w:spacing w:after="0"/>
        <w:ind w:left="0"/>
        <w:jc w:val="both"/>
      </w:pPr>
      <w:r>
        <w:rPr>
          <w:rFonts w:ascii="Times New Roman"/>
          <w:b w:val="false"/>
          <w:i w:val="false"/>
          <w:color w:val="000000"/>
          <w:sz w:val="28"/>
        </w:rPr>
        <w:t>
      3) мәміле нысанасы болып табылатын мемлекеттік мүліктің сипаттамасы мен құны.</w:t>
      </w:r>
    </w:p>
    <w:bookmarkEnd w:id="29"/>
    <w:bookmarkStart w:name="z30" w:id="30"/>
    <w:p>
      <w:pPr>
        <w:spacing w:after="0"/>
        <w:ind w:left="0"/>
        <w:jc w:val="both"/>
      </w:pPr>
      <w:r>
        <w:rPr>
          <w:rFonts w:ascii="Times New Roman"/>
          <w:b w:val="false"/>
          <w:i w:val="false"/>
          <w:color w:val="000000"/>
          <w:sz w:val="28"/>
        </w:rPr>
        <w:t xml:space="preserve">
      8. Сенімгер басқарушының сеніп басқаруына берілген мемлекеттік меншікпен байланысты қаржылық қызмет туралы есебі Қазақстан Республикасының бухгалтерлік есеп және қаржылық есептілік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есепті жылдан кейінгі жылдың 1 маусымына дейін беріледі.</w:t>
      </w:r>
    </w:p>
    <w:bookmarkEnd w:id="30"/>
    <w:bookmarkStart w:name="z31" w:id="31"/>
    <w:p>
      <w:pPr>
        <w:spacing w:after="0"/>
        <w:ind w:left="0"/>
        <w:jc w:val="both"/>
      </w:pPr>
      <w:r>
        <w:rPr>
          <w:rFonts w:ascii="Times New Roman"/>
          <w:b w:val="false"/>
          <w:i w:val="false"/>
          <w:color w:val="000000"/>
          <w:sz w:val="28"/>
        </w:rPr>
        <w:t xml:space="preserve">
      9. Жеке және заңды тұлғалар бағдарламалық қамтылымды пайдалана отырып, есепті электрондық түрде жасайды, оған ұлттық куәландырушы орталық </w:t>
      </w:r>
      <w:r>
        <w:rPr>
          <w:rFonts w:ascii="Times New Roman"/>
          <w:b w:val="false"/>
          <w:i w:val="false"/>
          <w:color w:val="000000"/>
          <w:sz w:val="28"/>
        </w:rPr>
        <w:t>берген</w:t>
      </w:r>
      <w:r>
        <w:rPr>
          <w:rFonts w:ascii="Times New Roman"/>
          <w:b w:val="false"/>
          <w:i w:val="false"/>
          <w:color w:val="000000"/>
          <w:sz w:val="28"/>
        </w:rPr>
        <w:t xml:space="preserve"> электрондық цифрлық қолтаңбамен қол қояды және республикалық мүлікке қатысты – мемлекеттік мүлікті басқару жөніндегі уәкілетті органға немесе коммуналдық мүлікке қатысты – жергілікті бюджеттен қаржыландырылатын атқарушы органға есепті бағдарламалық қамтылымдағы есепті жіберуге және Тізілімнің құрылымына енгізуге арналған сервисті пайдалана отырып, Тізілім арқылы жібереді.</w:t>
      </w:r>
    </w:p>
    <w:bookmarkEnd w:id="31"/>
    <w:p>
      <w:pPr>
        <w:spacing w:after="0"/>
        <w:ind w:left="0"/>
        <w:jc w:val="both"/>
      </w:pPr>
      <w:r>
        <w:rPr>
          <w:rFonts w:ascii="Times New Roman"/>
          <w:b w:val="false"/>
          <w:i w:val="false"/>
          <w:color w:val="000000"/>
          <w:sz w:val="28"/>
        </w:rPr>
        <w:t>
      Есеп мемлекеттік мүлікті басқару жөніндегі уәкілетті органның немесе жергілікті бюджеттен қаржыландырылатын атқарушы органның мемлекеттік мүліктің тиімді пайдаланылуын бақылау мақсатында беріледі.</w:t>
      </w:r>
    </w:p>
    <w:bookmarkStart w:name="z32" w:id="32"/>
    <w:p>
      <w:pPr>
        <w:spacing w:after="0"/>
        <w:ind w:left="0"/>
        <w:jc w:val="both"/>
      </w:pPr>
      <w:r>
        <w:rPr>
          <w:rFonts w:ascii="Times New Roman"/>
          <w:b w:val="false"/>
          <w:i w:val="false"/>
          <w:color w:val="000000"/>
          <w:sz w:val="28"/>
        </w:rPr>
        <w:t>
      10. Мемлекеттік мүлікті басқару жөніндегі уәкілетті орган  немесе жергілікті бюджеттен қаржыландырылатын атқарушы орган есеп түскен күннен бастап үш жұмыс күні ішінде Тізілім арқылы жеке және заңды тұлғалардың электрондық цифрлық қолтаңбаларында көрсетілген электрондық мекенжайына есептің Тізілімге енгізілгені немесе пысықтауға қайтарылу себептері туралы электрондық хабарлама жібереді.</w:t>
      </w:r>
    </w:p>
    <w:bookmarkEnd w:id="32"/>
    <w:bookmarkStart w:name="z33" w:id="33"/>
    <w:p>
      <w:pPr>
        <w:spacing w:after="0"/>
        <w:ind w:left="0"/>
        <w:jc w:val="both"/>
      </w:pPr>
      <w:r>
        <w:rPr>
          <w:rFonts w:ascii="Times New Roman"/>
          <w:b w:val="false"/>
          <w:i w:val="false"/>
          <w:color w:val="000000"/>
          <w:sz w:val="28"/>
        </w:rPr>
        <w:t>
      11. Жеке немесе заңды тұлғалардың осы Қағидалардың 7, 8 және 9-тармақтарында көрсетілген талаптарды сақтамауы есепті қайтаруға негіз болып табылады.</w:t>
      </w:r>
    </w:p>
    <w:bookmarkEnd w:id="33"/>
    <w:bookmarkStart w:name="z34" w:id="34"/>
    <w:p>
      <w:pPr>
        <w:spacing w:after="0"/>
        <w:ind w:left="0"/>
        <w:jc w:val="both"/>
      </w:pPr>
      <w:r>
        <w:rPr>
          <w:rFonts w:ascii="Times New Roman"/>
          <w:b w:val="false"/>
          <w:i w:val="false"/>
          <w:color w:val="000000"/>
          <w:sz w:val="28"/>
        </w:rPr>
        <w:t>
      12. Есеп қайтарылған жағдайда, жеке және (немесе) заңды тұлға ескертулерді жойып, есептің қайтарылғаны туралы хабарламаны алған күннен бастап үш жұмыс күні ішінде Тізілімге қайта есеп жібереді.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жөніндегі функцияларды</w:t>
            </w:r>
            <w:r>
              <w:br/>
            </w:r>
            <w:r>
              <w:rPr>
                <w:rFonts w:ascii="Times New Roman"/>
                <w:b w:val="false"/>
                <w:i w:val="false"/>
                <w:color w:val="000000"/>
                <w:sz w:val="20"/>
              </w:rPr>
              <w:t>орындауға қатысатын жеке</w:t>
            </w:r>
            <w:r>
              <w:br/>
            </w:r>
            <w:r>
              <w:rPr>
                <w:rFonts w:ascii="Times New Roman"/>
                <w:b w:val="false"/>
                <w:i w:val="false"/>
                <w:color w:val="000000"/>
                <w:sz w:val="20"/>
              </w:rPr>
              <w:t>және заңды тұлғалардың мемлекеттік</w:t>
            </w:r>
            <w:r>
              <w:br/>
            </w:r>
            <w:r>
              <w:rPr>
                <w:rFonts w:ascii="Times New Roman"/>
                <w:b w:val="false"/>
                <w:i w:val="false"/>
                <w:color w:val="000000"/>
                <w:sz w:val="20"/>
              </w:rPr>
              <w:t>меншікпен байланысты мүліктік</w:t>
            </w:r>
            <w:r>
              <w:br/>
            </w:r>
            <w:r>
              <w:rPr>
                <w:rFonts w:ascii="Times New Roman"/>
                <w:b w:val="false"/>
                <w:i w:val="false"/>
                <w:color w:val="000000"/>
                <w:sz w:val="20"/>
              </w:rPr>
              <w:t>сипаттағы барлық мәмілелер және</w:t>
            </w:r>
            <w:r>
              <w:br/>
            </w:r>
            <w:r>
              <w:rPr>
                <w:rFonts w:ascii="Times New Roman"/>
                <w:b w:val="false"/>
                <w:i w:val="false"/>
                <w:color w:val="000000"/>
                <w:sz w:val="20"/>
              </w:rPr>
              <w:t>қаржылық қызмет туралы есептер</w:t>
            </w:r>
            <w:r>
              <w:br/>
            </w:r>
            <w:r>
              <w:rPr>
                <w:rFonts w:ascii="Times New Roman"/>
                <w:b w:val="false"/>
                <w:i w:val="false"/>
                <w:color w:val="000000"/>
                <w:sz w:val="20"/>
              </w:rPr>
              <w:t>беруінің қағидалары мен 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мүлікті басқару жөніндегі функцияларды орындауға қатысатын жеке және (немесе) заңды тұлғаның мемлекеттік меншікпен байланысты мүліктік сипаттағы барлық мәмілелер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(қосымша жалдау, кепіл, жақсартулар жүргізу,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төлемдерді төлеу шарттары немесе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