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85ed" w14:textId="2bb8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қылмыстық істер бойынша жеке қаулылар шығару тәжірибесі туралы" Қазақстан Республикасы Жоғарғы Сотының 2003 жылғы 19 желтоқсандағы № 11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2016 жылғы 25 қарашадағы № 10 Нормативтік қаулысы.</w:t>
      </w:r>
    </w:p>
    <w:p>
      <w:pPr>
        <w:spacing w:after="0"/>
        <w:ind w:left="0"/>
        <w:jc w:val="both"/>
      </w:pPr>
      <w:bookmarkStart w:name="z1" w:id="0"/>
      <w:r>
        <w:rPr>
          <w:rFonts w:ascii="Times New Roman"/>
          <w:b w:val="false"/>
          <w:i w:val="false"/>
          <w:color w:val="000000"/>
          <w:sz w:val="28"/>
        </w:rPr>
        <w:t xml:space="preserve">
      1. "Соттардың қылмыстық істер бойынша жеке қаулылар шығару тәжірибесі туралы" Қазақстан Республикасы Жоғарғы Сотының 2003 жылғы 19 желтоқсандағы № 11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Жоғарғы Сотының 2008 жылғы 22 желтоқсандағы № </w:t>
      </w:r>
      <w:r>
        <w:rPr>
          <w:rFonts w:ascii="Times New Roman"/>
          <w:b w:val="false"/>
          <w:i w:val="false"/>
          <w:color w:val="000000"/>
          <w:sz w:val="28"/>
        </w:rPr>
        <w:t>21</w:t>
      </w:r>
      <w:r>
        <w:rPr>
          <w:rFonts w:ascii="Times New Roman"/>
          <w:b w:val="false"/>
          <w:i w:val="false"/>
          <w:color w:val="000000"/>
          <w:sz w:val="28"/>
        </w:rPr>
        <w:t xml:space="preserve">, 2010 жылғы 26 маусымдағы № </w:t>
      </w:r>
      <w:r>
        <w:rPr>
          <w:rFonts w:ascii="Times New Roman"/>
          <w:b w:val="false"/>
          <w:i w:val="false"/>
          <w:color w:val="000000"/>
          <w:sz w:val="28"/>
        </w:rPr>
        <w:t>13</w:t>
      </w:r>
      <w:r>
        <w:rPr>
          <w:rFonts w:ascii="Times New Roman"/>
          <w:b w:val="false"/>
          <w:i w:val="false"/>
          <w:color w:val="000000"/>
          <w:sz w:val="28"/>
        </w:rPr>
        <w:t xml:space="preserve">, 2013 жылғы 4 сәуірдегі № </w:t>
      </w:r>
      <w:r>
        <w:rPr>
          <w:rFonts w:ascii="Times New Roman"/>
          <w:b w:val="false"/>
          <w:i w:val="false"/>
          <w:color w:val="000000"/>
          <w:sz w:val="28"/>
        </w:rPr>
        <w:t>2</w:t>
      </w:r>
      <w:r>
        <w:rPr>
          <w:rFonts w:ascii="Times New Roman"/>
          <w:b w:val="false"/>
          <w:i w:val="false"/>
          <w:color w:val="000000"/>
          <w:sz w:val="28"/>
        </w:rPr>
        <w:t xml:space="preserve">, 2014 жылғы 24 желтоқсандағы №  </w:t>
      </w:r>
      <w:r>
        <w:rPr>
          <w:rFonts w:ascii="Times New Roman"/>
          <w:b w:val="false"/>
          <w:i w:val="false"/>
          <w:color w:val="000000"/>
          <w:sz w:val="28"/>
        </w:rPr>
        <w:t>4</w:t>
      </w:r>
      <w:r>
        <w:rPr>
          <w:rFonts w:ascii="Times New Roman"/>
          <w:b w:val="false"/>
          <w:i w:val="false"/>
          <w:color w:val="000000"/>
          <w:sz w:val="28"/>
        </w:rPr>
        <w:t>нормативтік қаулыларына енгізілген өзгерістермен және толықтырулармен бірге)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қаулының атауындағы және бүкіл мәтін бойынша "жеке" деген сөз "жекеше" деген сөзбен ауыстырылсын;</w:t>
      </w:r>
    </w:p>
    <w:bookmarkEnd w:id="1"/>
    <w:bookmarkStart w:name="z3" w:id="2"/>
    <w:p>
      <w:pPr>
        <w:spacing w:after="0"/>
        <w:ind w:left="0"/>
        <w:jc w:val="both"/>
      </w:pPr>
      <w:r>
        <w:rPr>
          <w:rFonts w:ascii="Times New Roman"/>
          <w:b w:val="false"/>
          <w:i w:val="false"/>
          <w:color w:val="000000"/>
          <w:sz w:val="28"/>
        </w:rPr>
        <w:t>
      бүкіл мәтін бойынша "ҚР ҚІЖК-нің", "ҚІЖК-нің" деген сөздер "ҚПК-нің" деген сөзбен ауыстырылсын;</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"5. ҚПК-нің 53-бабының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5-бөліктеріне</w:t>
      </w:r>
      <w:r>
        <w:rPr>
          <w:rFonts w:ascii="Times New Roman"/>
          <w:b w:val="false"/>
          <w:i w:val="false"/>
          <w:color w:val="000000"/>
          <w:sz w:val="28"/>
        </w:rPr>
        <w:t xml:space="preserve"> сәйкес бірінші, апелляциялық және кассациялық сатыдағы сот ҚПК-нің </w:t>
      </w:r>
      <w:r>
        <w:rPr>
          <w:rFonts w:ascii="Times New Roman"/>
          <w:b w:val="false"/>
          <w:i w:val="false"/>
          <w:color w:val="000000"/>
          <w:sz w:val="28"/>
        </w:rPr>
        <w:t>405-бабында</w:t>
      </w:r>
      <w:r>
        <w:rPr>
          <w:rFonts w:ascii="Times New Roman"/>
          <w:b w:val="false"/>
          <w:i w:val="false"/>
          <w:color w:val="000000"/>
          <w:sz w:val="28"/>
        </w:rPr>
        <w:t xml:space="preserve"> көрсетілген мән-жайларды анықтаған жағдайда, ҚПК-нің 471-бабының </w:t>
      </w:r>
      <w:r>
        <w:rPr>
          <w:rFonts w:ascii="Times New Roman"/>
          <w:b w:val="false"/>
          <w:i w:val="false"/>
          <w:color w:val="000000"/>
          <w:sz w:val="28"/>
        </w:rPr>
        <w:t>6-бөлігіне</w:t>
      </w:r>
      <w:r>
        <w:rPr>
          <w:rFonts w:ascii="Times New Roman"/>
          <w:b w:val="false"/>
          <w:i w:val="false"/>
          <w:color w:val="000000"/>
          <w:sz w:val="28"/>
        </w:rPr>
        <w:t xml:space="preserve"> сәйкес орындалатын жекеше қаулыны шығарады.";</w:t>
      </w:r>
    </w:p>
    <w:bookmarkEnd w:id="4"/>
    <w:bookmarkStart w:name="z6" w:id="5"/>
    <w:p>
      <w:pPr>
        <w:spacing w:after="0"/>
        <w:ind w:left="0"/>
        <w:jc w:val="both"/>
      </w:pPr>
      <w:r>
        <w:rPr>
          <w:rFonts w:ascii="Times New Roman"/>
          <w:b w:val="false"/>
          <w:i w:val="false"/>
          <w:color w:val="000000"/>
          <w:sz w:val="28"/>
        </w:rPr>
        <w:t>
      3) мынадай мазмұндағы 5-1 және 5-2-тармақтармен толықтырылсын:</w:t>
      </w:r>
    </w:p>
    <w:bookmarkEnd w:id="5"/>
    <w:bookmarkStart w:name="z7" w:id="6"/>
    <w:p>
      <w:pPr>
        <w:spacing w:after="0"/>
        <w:ind w:left="0"/>
        <w:jc w:val="both"/>
      </w:pPr>
      <w:r>
        <w:rPr>
          <w:rFonts w:ascii="Times New Roman"/>
          <w:b w:val="false"/>
          <w:i w:val="false"/>
          <w:color w:val="000000"/>
          <w:sz w:val="28"/>
        </w:rPr>
        <w:t xml:space="preserve">
      "5-1. Тергеу судьясы ҚПК-нің </w:t>
      </w:r>
      <w:r>
        <w:rPr>
          <w:rFonts w:ascii="Times New Roman"/>
          <w:b w:val="false"/>
          <w:i w:val="false"/>
          <w:color w:val="000000"/>
          <w:sz w:val="28"/>
        </w:rPr>
        <w:t>55-бабында</w:t>
      </w:r>
      <w:r>
        <w:rPr>
          <w:rFonts w:ascii="Times New Roman"/>
          <w:b w:val="false"/>
          <w:i w:val="false"/>
          <w:color w:val="000000"/>
          <w:sz w:val="28"/>
        </w:rPr>
        <w:t xml:space="preserve"> көзделген өкілеттіктерді жүзеге асырған кезде ҚПК-нің 56-бабының </w:t>
      </w:r>
      <w:r>
        <w:rPr>
          <w:rFonts w:ascii="Times New Roman"/>
          <w:b w:val="false"/>
          <w:i w:val="false"/>
          <w:color w:val="000000"/>
          <w:sz w:val="28"/>
        </w:rPr>
        <w:t>6-бөлігінде</w:t>
      </w:r>
      <w:r>
        <w:rPr>
          <w:rFonts w:ascii="Times New Roman"/>
          <w:b w:val="false"/>
          <w:i w:val="false"/>
          <w:color w:val="000000"/>
          <w:sz w:val="28"/>
        </w:rPr>
        <w:t xml:space="preserve"> көрсетілген негіздер бойынша жекеше қаулы шығаруға құқылы. Бұл ретте тергеу судьясы қылмыстық істі мәні бойынша шешу кезінде сотта қарау нысанасы болуы мүмкін мәселелерді алдын ала шешуге, оның ішінде кінәнің дәлелденгені немесе дәлелденбегені туралы, іс бойынша жиналған дәлелдемелердің қатыстылығы, жол берілетіндігі, анықтығы және жеткiлiктiлiгi туралы тұжырымдар жасауға тиіс емес.</w:t>
      </w:r>
    </w:p>
    <w:bookmarkEnd w:id="6"/>
    <w:bookmarkStart w:name="z8" w:id="7"/>
    <w:p>
      <w:pPr>
        <w:spacing w:after="0"/>
        <w:ind w:left="0"/>
        <w:jc w:val="both"/>
      </w:pPr>
      <w:r>
        <w:rPr>
          <w:rFonts w:ascii="Times New Roman"/>
          <w:b w:val="false"/>
          <w:i w:val="false"/>
          <w:color w:val="000000"/>
          <w:sz w:val="28"/>
        </w:rPr>
        <w:t xml:space="preserve">
      5-2. Тергеу судьясы өз өкілеттіктерін қылмыстық істің сотқа дейінгі кезеңінде жүзеге асырған және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заңдарында азаматтарға кепілдік берілген құқықтары мен бостандықтарының бұзылуын және заңсыз шектелуін анықтаған, сондай-ақ ұйымдардың заңмен қорғалатын мүдделерін заңсыз шектеу фактілерін және өзге де бұзушылықтарды айқындаған кезде, сот бақылауы шеңберінде оларды жою және заң бұзушылығына жол берген лауазымды адамдардың жауаптылығы туралы жекеше қаулы шығарады.";</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үшінші және төртінші абзацтармен толықтырылсын:</w:t>
      </w:r>
    </w:p>
    <w:bookmarkEnd w:id="8"/>
    <w:bookmarkStart w:name="z10" w:id="9"/>
    <w:p>
      <w:pPr>
        <w:spacing w:after="0"/>
        <w:ind w:left="0"/>
        <w:jc w:val="both"/>
      </w:pPr>
      <w:r>
        <w:rPr>
          <w:rFonts w:ascii="Times New Roman"/>
          <w:b w:val="false"/>
          <w:i w:val="false"/>
          <w:color w:val="000000"/>
          <w:sz w:val="28"/>
        </w:rPr>
        <w:t>
      "Сот кеңесу бөлмесінен келгеннен кейін жекеше қаулының мәтінін толық жария етеді, бұл туралы басты сот талқылау хаттамасында, ол қағаз жеткізгіште жасалған жағдайда, көрсетілуі тиіс.</w:t>
      </w:r>
    </w:p>
    <w:bookmarkEnd w:id="9"/>
    <w:p>
      <w:pPr>
        <w:spacing w:after="0"/>
        <w:ind w:left="0"/>
        <w:jc w:val="both"/>
      </w:pPr>
      <w:r>
        <w:rPr>
          <w:rFonts w:ascii="Times New Roman"/>
          <w:b w:val="false"/>
          <w:i w:val="false"/>
          <w:color w:val="000000"/>
          <w:sz w:val="28"/>
        </w:rPr>
        <w:t>
      Егер жекеше қаулының мәтіні ауқымды көлемде болса, төрағалық етуші қаулының кіріспе және қарар бөліктерін ғана жария етуге құқылы.";</w:t>
      </w:r>
    </w:p>
    <w:bookmarkStart w:name="z11" w:id="10"/>
    <w:p>
      <w:pPr>
        <w:spacing w:after="0"/>
        <w:ind w:left="0"/>
        <w:jc w:val="both"/>
      </w:pPr>
      <w:r>
        <w:rPr>
          <w:rFonts w:ascii="Times New Roman"/>
          <w:b w:val="false"/>
          <w:i w:val="false"/>
          <w:color w:val="000000"/>
          <w:sz w:val="28"/>
        </w:rPr>
        <w:t>
      5) мынадай мазмұндағы 10-1-тармақпен толықтырылсын:</w:t>
      </w:r>
    </w:p>
    <w:bookmarkEnd w:id="10"/>
    <w:bookmarkStart w:name="z12" w:id="11"/>
    <w:p>
      <w:pPr>
        <w:spacing w:after="0"/>
        <w:ind w:left="0"/>
        <w:jc w:val="both"/>
      </w:pPr>
      <w:r>
        <w:rPr>
          <w:rFonts w:ascii="Times New Roman"/>
          <w:b w:val="false"/>
          <w:i w:val="false"/>
          <w:color w:val="000000"/>
          <w:sz w:val="28"/>
        </w:rPr>
        <w:t xml:space="preserve">
      "10-1. Төмен тұрған сатыларда шығарылған жекеше қаулыларға, ҚПК-нің </w:t>
      </w:r>
      <w:r>
        <w:rPr>
          <w:rFonts w:ascii="Times New Roman"/>
          <w:b w:val="false"/>
          <w:i w:val="false"/>
          <w:color w:val="000000"/>
          <w:sz w:val="28"/>
        </w:rPr>
        <w:t>484-бабында</w:t>
      </w:r>
      <w:r>
        <w:rPr>
          <w:rFonts w:ascii="Times New Roman"/>
          <w:b w:val="false"/>
          <w:i w:val="false"/>
          <w:color w:val="000000"/>
          <w:sz w:val="28"/>
        </w:rPr>
        <w:t xml:space="preserve"> көрсетілген ерекшеліктерді қоспағанда, ҚПК-нің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бойынша кассациялық өтінішхат, наразылық берілуі мүмкін.";</w:t>
      </w:r>
    </w:p>
    <w:bookmarkEnd w:id="11"/>
    <w:bookmarkStart w:name="z13"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11-тармақта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"Апелляциялық, кассациялық және қадағалау сатысы" деген сөздер "Апелляциялық және кассациялық сатылар" деген сөздермен ауыстырылсын;</w:t>
      </w:r>
    </w:p>
    <w:bookmarkEnd w:id="13"/>
    <w:bookmarkStart w:name="z15" w:id="14"/>
    <w:p>
      <w:pPr>
        <w:spacing w:after="0"/>
        <w:ind w:left="0"/>
        <w:jc w:val="both"/>
      </w:pPr>
      <w:r>
        <w:rPr>
          <w:rFonts w:ascii="Times New Roman"/>
          <w:b w:val="false"/>
          <w:i w:val="false"/>
          <w:color w:val="000000"/>
          <w:sz w:val="28"/>
        </w:rPr>
        <w:t>
      "426-бабының 2-бөлігінің", "484-бабы үшінші бөлігінің" деген сөздер тиісінше "426-бабы 3-бөлігінің", "484-бабы 1-бөлігінің" деген сөздермен ауыстырылсын;</w:t>
      </w:r>
    </w:p>
    <w:bookmarkEnd w:id="14"/>
    <w:bookmarkStart w:name="z16" w:id="15"/>
    <w:p>
      <w:pPr>
        <w:spacing w:after="0"/>
        <w:ind w:left="0"/>
        <w:jc w:val="both"/>
      </w:pPr>
      <w:r>
        <w:rPr>
          <w:rFonts w:ascii="Times New Roman"/>
          <w:b w:val="false"/>
          <w:i w:val="false"/>
          <w:color w:val="000000"/>
          <w:sz w:val="28"/>
        </w:rPr>
        <w:t>
      "444-бабы үшінші бөлігінің", "449-бабының" деген сөздер алып тасталсын;</w:t>
      </w:r>
    </w:p>
    <w:bookmarkEnd w:id="15"/>
    <w:bookmarkStart w:name="z17"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13-тармақта</w:t>
      </w:r>
      <w:r>
        <w:rPr>
          <w:rFonts w:ascii="Times New Roman"/>
          <w:b w:val="false"/>
          <w:i w:val="false"/>
          <w:color w:val="000000"/>
          <w:sz w:val="28"/>
        </w:rPr>
        <w:t xml:space="preserve"> "ҚПК-нің 465-бабының екінші бөлігіне сәйкес, кассациялық қаулы ол жария етілген сәттен бастап заңды күшіне енеді" деген сөздер алып тасталсын;</w:t>
      </w:r>
    </w:p>
    <w:bookmarkEnd w:id="16"/>
    <w:bookmarkStart w:name="z18"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15-тармақтағы</w:t>
      </w:r>
      <w:r>
        <w:rPr>
          <w:rFonts w:ascii="Times New Roman"/>
          <w:b w:val="false"/>
          <w:i w:val="false"/>
          <w:color w:val="000000"/>
          <w:sz w:val="28"/>
        </w:rPr>
        <w:t xml:space="preserve"> "804-бабына" деген сөздер "804-бабы 1-бөлігінің 57) тармақшасына" деген сөздермен ауыстырылсын;</w:t>
      </w:r>
    </w:p>
    <w:bookmarkEnd w:id="17"/>
    <w:bookmarkStart w:name="z19" w:id="1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15-1-тармақ</w:t>
      </w:r>
      <w:r>
        <w:rPr>
          <w:rFonts w:ascii="Times New Roman"/>
          <w:b w:val="false"/>
          <w:i w:val="false"/>
          <w:color w:val="000000"/>
          <w:sz w:val="28"/>
        </w:rPr>
        <w:t xml:space="preserve"> алып тасталсын.</w:t>
      </w:r>
    </w:p>
    <w:bookmarkEnd w:id="18"/>
    <w:bookmarkStart w:name="z20" w:id="19"/>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 ресми жарияланған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