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bd98" w14:textId="7afb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"Шетелде кадрлар даярлау жөніндегі республикалық комиссия туралы" Қазақстан Республикасы Президентінің 2000 жылғы 12 қазандағы № 470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25 ақпандағы № 108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«Шетелде кадрлар даярлау жөніндегі республикалық комиссия туралы» Қазақстан Республикасы Президентінің 2000 жылғы 12 қазандағы № 470 Жарлығына толықтыру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"Шетелде кадрлар даярлау жөніндегі республикалық комиссия</w:t>
      </w:r>
      <w:r>
        <w:br/>
      </w:r>
      <w:r>
        <w:rPr>
          <w:rFonts w:ascii="Times New Roman"/>
          <w:b/>
          <w:i w:val="false"/>
          <w:color w:val="000000"/>
        </w:rPr>
        <w:t>
туралы" Қазақстан Республикасы Президентінің 2000 жылғы 12</w:t>
      </w:r>
      <w:r>
        <w:br/>
      </w:r>
      <w:r>
        <w:rPr>
          <w:rFonts w:ascii="Times New Roman"/>
          <w:b/>
          <w:i w:val="false"/>
          <w:color w:val="000000"/>
        </w:rPr>
        <w:t>
қазандағы № 470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«Шетелде кадрлар даярлау жөніндегі республикалық комиссия туралы» Қазақстан Республикасы Президентінің 2000 жылғы 12 қазандағы № 470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43, 503-құжат)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Шетелде кадрлар даярлау жөніндегі Республикалық комиссия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«Болашақ» халықаралық стипендиясы шеңберінде шетелдік ұйымдарда тағылымдамадан өтуге конкурсқа қатысу үшін жұмыскерлердің санаттарын жыл сайын айқындау;».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