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9c75" w14:textId="acc9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2008 жылғы 10 желтоқсандағы Кодексінде (Салық кодексі) көзделген құжаттардың нысандарын бекіту туралы" Қазақстан Республикасы Үкіметінің 2011 жылғы 31 қазандағы № 1238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ақпандағы № 104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сәуірден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және бюджетке төленетін басқа да міндетті төлемдер туралы» Қазақстан Республикасының 2008 жылғы 10 желтоқсандағы Кодексінде (Салық кодексі) көзделген құжаттардың нысандарын бекіту туралы» Қазақстан Республикасы Үкіметінің 2011 жылғы 31 қазандағы № 1238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839-құжат)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2008 жылғы 10 желтоқсандағы Қазақстан Республикасы Кодексінің (Салық кодексі) 554-бабы 4)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сәуірден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