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05e8f" w14:textId="5605e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Акцияларының бақылау пакеттері мемлекетке тиесілі ұлттық компаниялардың, акционерлік қоғамдардың басшы жұмыскерлерінің еңбегіне ақы төлеу мен сыйлықақы беру шарттары туралы үлгілік ережені бекіту туралы</w:t>
      </w:r>
    </w:p>
    <w:p>
      <w:pPr>
        <w:spacing w:after="0"/>
        <w:ind w:left="0"/>
        <w:jc w:val="both"/>
      </w:pPr>
      <w:r>
        <w:rPr>
          <w:rFonts w:ascii="Times New Roman"/>
          <w:b w:val="false"/>
          <w:i w:val="false"/>
          <w:color w:val="000000"/>
          <w:sz w:val="28"/>
        </w:rPr>
        <w:t>Қазақстан Республикасы Үкіметінің 2015 жылғы 31 желтоқсандағы № 1183 қаулысы. Күші жойылды - Қазақстан Республикасы Үкіметінің 2023 жылғы 1 қыркүйектегі № 753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753</w:t>
      </w:r>
      <w:r>
        <w:rPr>
          <w:rFonts w:ascii="Times New Roman"/>
          <w:b w:val="false"/>
          <w:i w:val="false"/>
          <w:color w:val="ff0000"/>
          <w:sz w:val="28"/>
        </w:rPr>
        <w:t xml:space="preserve"> (алғашқы ресми жарияланған күнінен кейін қолданысқа енгізіледі) қаулысымен.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2016 жылғы 1 қаңтардан бастап қолданысқа енгізіледі.</w:t>
      </w:r>
    </w:p>
    <w:bookmarkStart w:name="z28" w:id="1"/>
    <w:p>
      <w:pPr>
        <w:spacing w:after="0"/>
        <w:ind w:left="0"/>
        <w:jc w:val="both"/>
      </w:pPr>
      <w:r>
        <w:rPr>
          <w:rFonts w:ascii="Times New Roman"/>
          <w:b w:val="false"/>
          <w:i w:val="false"/>
          <w:color w:val="000000"/>
          <w:sz w:val="28"/>
        </w:rPr>
        <w:t xml:space="preserve">
      2015 жылғы 23 қарашадағы Қазақстан Республикасының Еңбек кодексі 15-бабының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p>
    <w:bookmarkEnd w:id="1"/>
    <w:bookmarkStart w:name="z2" w:id="2"/>
    <w:p>
      <w:pPr>
        <w:spacing w:after="0"/>
        <w:ind w:left="0"/>
        <w:jc w:val="both"/>
      </w:pPr>
      <w:r>
        <w:rPr>
          <w:rFonts w:ascii="Times New Roman"/>
          <w:b w:val="false"/>
          <w:i w:val="false"/>
          <w:color w:val="000000"/>
          <w:sz w:val="28"/>
        </w:rPr>
        <w:t xml:space="preserve">
      1. Қоса беріліп отырған Акцияларының бақылау пакеттері мемлекетке тиесілі ұлттық компаниялардың, акционерлік қоғамдардың басшы жұмыскерлерінің еңбегіне ақы төлеу мен сыйлықақы беру шарттары туралы үлгілік </w:t>
      </w:r>
      <w:r>
        <w:rPr>
          <w:rFonts w:ascii="Times New Roman"/>
          <w:b w:val="false"/>
          <w:i w:val="false"/>
          <w:color w:val="000000"/>
          <w:sz w:val="28"/>
        </w:rPr>
        <w:t>ереже</w:t>
      </w:r>
      <w:r>
        <w:rPr>
          <w:rFonts w:ascii="Times New Roman"/>
          <w:b w:val="false"/>
          <w:i w:val="false"/>
          <w:color w:val="000000"/>
          <w:sz w:val="28"/>
        </w:rPr>
        <w:t xml:space="preserve"> (бұдан әрі – Үлгілік ереже) бекітілсін.</w:t>
      </w:r>
    </w:p>
    <w:bookmarkEnd w:id="2"/>
    <w:bookmarkStart w:name="z3" w:id="3"/>
    <w:p>
      <w:pPr>
        <w:spacing w:after="0"/>
        <w:ind w:left="0"/>
        <w:jc w:val="both"/>
      </w:pPr>
      <w:r>
        <w:rPr>
          <w:rFonts w:ascii="Times New Roman"/>
          <w:b w:val="false"/>
          <w:i w:val="false"/>
          <w:color w:val="000000"/>
          <w:sz w:val="28"/>
        </w:rPr>
        <w:t xml:space="preserve">
      2. Ұлттық компаниялар мен акционерлік қоғамдар акцияларының бақылау пакеттерін иелену және пайдалану құқықтарын жүзеге асыратын мемлекеттік органдар акцияларының бақылау пакеттері мемлекетке тиесілі ұлттық компаниялар мен акционерлік қоғамдар директорлар кеңестерінің басшы жұмыскерлерінің еңбегіне ақы төлеу мен сыйлықақы беру шарттарын Үлгілік ережеге сәйкес белгілеуді қамтамасыз етсін. </w:t>
      </w:r>
    </w:p>
    <w:bookmarkEnd w:id="3"/>
    <w:p>
      <w:pPr>
        <w:spacing w:after="0"/>
        <w:ind w:left="0"/>
        <w:jc w:val="both"/>
      </w:pPr>
      <w:r>
        <w:rPr>
          <w:rFonts w:ascii="Times New Roman"/>
          <w:b w:val="false"/>
          <w:i w:val="false"/>
          <w:color w:val="000000"/>
          <w:sz w:val="28"/>
        </w:rPr>
        <w:t>
      "Самұрық-Қазына" ұлттық әл-ауқат қоры" акционерлік қоғамы төрағасының және басқарма мүшелерінің еңбегіне ақы төлеу мен сыйлықақы беру шарттарын "Самұрық-Қазына" ұлттық әл-ауқат қоры" акционерлік қоғамының директорлар кеңесі айқындайды.</w:t>
      </w:r>
    </w:p>
    <w:bookmarkStart w:name="z4"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4"/>
    <w:bookmarkStart w:name="z5" w:id="5"/>
    <w:p>
      <w:pPr>
        <w:spacing w:after="0"/>
        <w:ind w:left="0"/>
        <w:jc w:val="both"/>
      </w:pPr>
      <w:r>
        <w:rPr>
          <w:rFonts w:ascii="Times New Roman"/>
          <w:b w:val="false"/>
          <w:i w:val="false"/>
          <w:color w:val="000000"/>
          <w:sz w:val="28"/>
        </w:rPr>
        <w:t>
      4. Осы қаулы 2016 жылғы 1 қаңтардан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1183 қаулысымен</w:t>
            </w:r>
            <w:r>
              <w:br/>
            </w:r>
            <w:r>
              <w:rPr>
                <w:rFonts w:ascii="Times New Roman"/>
                <w:b w:val="false"/>
                <w:i w:val="false"/>
                <w:color w:val="000000"/>
                <w:sz w:val="20"/>
              </w:rPr>
              <w:t>бекітілген</w:t>
            </w:r>
          </w:p>
        </w:tc>
      </w:tr>
    </w:tbl>
    <w:bookmarkStart w:name="z6" w:id="6"/>
    <w:p>
      <w:pPr>
        <w:spacing w:after="0"/>
        <w:ind w:left="0"/>
        <w:jc w:val="left"/>
      </w:pPr>
      <w:r>
        <w:rPr>
          <w:rFonts w:ascii="Times New Roman"/>
          <w:b/>
          <w:i w:val="false"/>
          <w:color w:val="000000"/>
        </w:rPr>
        <w:t xml:space="preserve"> Акцияларының бақылау пакеттері мемлекетке тиесілі ұлттық компаниялардың, акционерлік қоғамдардың басшы жұмыскерлерінің еңбегіне ақы төлеу мен сыйлықақы беру шарттары туралы үлгілік ереже</w:t>
      </w:r>
      <w:r>
        <w:br/>
      </w:r>
      <w:r>
        <w:rPr>
          <w:rFonts w:ascii="Times New Roman"/>
          <w:b/>
          <w:i w:val="false"/>
          <w:color w:val="000000"/>
        </w:rPr>
        <w:t>1. Жалпы ережелер</w:t>
      </w:r>
    </w:p>
    <w:bookmarkEnd w:id="6"/>
    <w:bookmarkStart w:name="z8" w:id="7"/>
    <w:p>
      <w:pPr>
        <w:spacing w:after="0"/>
        <w:ind w:left="0"/>
        <w:jc w:val="both"/>
      </w:pPr>
      <w:r>
        <w:rPr>
          <w:rFonts w:ascii="Times New Roman"/>
          <w:b w:val="false"/>
          <w:i w:val="false"/>
          <w:color w:val="000000"/>
          <w:sz w:val="28"/>
        </w:rPr>
        <w:t>
      1. Осы Акцияларының бақылау пакеттері мемлекетке тиесілі ұлттық компаниялардың, акционерлік қоғамдардың басшы жұмыскерлерінің еңбегіне ақы төлеу мен сыйлықақы беру шарттары туралы үлгілік ереже (бұдан әрі – Үлгілік ереже) акцияларының бақылау пакеттері мемлекетке тиесілі ұлттық компаниялардың, акционерлік қоғамдардың (бұдан әрі – ұйымдар) басшы жұмыскерлерінің еңбегіне ақы төлеу мен оларды ынталандыру мәселелерінде бірыңғай тәсілдерді қамтамасыз ету мақсатында әзірленді.</w:t>
      </w:r>
    </w:p>
    <w:bookmarkEnd w:id="7"/>
    <w:bookmarkStart w:name="z9" w:id="8"/>
    <w:p>
      <w:pPr>
        <w:spacing w:after="0"/>
        <w:ind w:left="0"/>
        <w:jc w:val="both"/>
      </w:pPr>
      <w:r>
        <w:rPr>
          <w:rFonts w:ascii="Times New Roman"/>
          <w:b w:val="false"/>
          <w:i w:val="false"/>
          <w:color w:val="000000"/>
          <w:sz w:val="28"/>
        </w:rPr>
        <w:t xml:space="preserve">
      2. Осы Үлгілік ережеде пайдаланылатын негізгі ұғымдар: </w:t>
      </w:r>
    </w:p>
    <w:bookmarkEnd w:id="8"/>
    <w:bookmarkStart w:name="z10" w:id="9"/>
    <w:p>
      <w:pPr>
        <w:spacing w:after="0"/>
        <w:ind w:left="0"/>
        <w:jc w:val="both"/>
      </w:pPr>
      <w:r>
        <w:rPr>
          <w:rFonts w:ascii="Times New Roman"/>
          <w:b w:val="false"/>
          <w:i w:val="false"/>
          <w:color w:val="000000"/>
          <w:sz w:val="28"/>
        </w:rPr>
        <w:t xml:space="preserve">
      1) еңбекақы төлеу –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Республикасының өзге де нормативтік-құқықтық актілеріне, сондай-ақ келісімдерге, еңбек, ұжымдық шарттарға, жұмыс берушінің актілеріне және осы Үлгілік ережеге сәйкес жұмыскерге еңбегі үшін берілетін сыйақының міндетті төлемін жұмыс берушінің қамтамасыз етуіне байланысты қатынастар жүйесі; </w:t>
      </w:r>
    </w:p>
    <w:bookmarkEnd w:id="9"/>
    <w:bookmarkStart w:name="z11" w:id="10"/>
    <w:p>
      <w:pPr>
        <w:spacing w:after="0"/>
        <w:ind w:left="0"/>
        <w:jc w:val="both"/>
      </w:pPr>
      <w:r>
        <w:rPr>
          <w:rFonts w:ascii="Times New Roman"/>
          <w:b w:val="false"/>
          <w:i w:val="false"/>
          <w:color w:val="000000"/>
          <w:sz w:val="28"/>
        </w:rPr>
        <w:t>
      2) лауазымдық жалақы – қызметкердің біліктілігін, орындалатын жұмыстың күрделілігін, санын, сапасы мен жағдайын ескере отырып, еңбек нормаларын (еңбек міндеттерін) орындағаны үшін айына жұмыскердің еңбегіне ақы төлеудің тіркелген мөлшері;</w:t>
      </w:r>
    </w:p>
    <w:bookmarkEnd w:id="10"/>
    <w:bookmarkStart w:name="z12" w:id="11"/>
    <w:p>
      <w:pPr>
        <w:spacing w:after="0"/>
        <w:ind w:left="0"/>
        <w:jc w:val="both"/>
      </w:pPr>
      <w:r>
        <w:rPr>
          <w:rFonts w:ascii="Times New Roman"/>
          <w:b w:val="false"/>
          <w:i w:val="false"/>
          <w:color w:val="000000"/>
          <w:sz w:val="28"/>
        </w:rPr>
        <w:t>
      3) жылдық сыйлықақы – қол жеткізілген табыстарды материалдық көтермелеу және жұмыс тиімділігін арттыру мақсатында жұмыс нәтижелеріне байланысты ұйымның басшы жұмыскерлеріне бір жылғы жұмыстың қорытындылары бойынша жылына бір рет төленетін сыйақы. Жылдық сыйлықақы тұрақты сипатта болмайды.</w:t>
      </w:r>
    </w:p>
    <w:bookmarkEnd w:id="11"/>
    <w:bookmarkStart w:name="z13" w:id="12"/>
    <w:p>
      <w:pPr>
        <w:spacing w:after="0"/>
        <w:ind w:left="0"/>
        <w:jc w:val="both"/>
      </w:pPr>
      <w:r>
        <w:rPr>
          <w:rFonts w:ascii="Times New Roman"/>
          <w:b w:val="false"/>
          <w:i w:val="false"/>
          <w:color w:val="000000"/>
          <w:sz w:val="28"/>
        </w:rPr>
        <w:t>
      3. Ұйымның басшы жұмыскерлеріне:</w:t>
      </w:r>
    </w:p>
    <w:bookmarkEnd w:id="12"/>
    <w:bookmarkStart w:name="z14" w:id="13"/>
    <w:p>
      <w:pPr>
        <w:spacing w:after="0"/>
        <w:ind w:left="0"/>
        <w:jc w:val="both"/>
      </w:pPr>
      <w:r>
        <w:rPr>
          <w:rFonts w:ascii="Times New Roman"/>
          <w:b w:val="false"/>
          <w:i w:val="false"/>
          <w:color w:val="000000"/>
          <w:sz w:val="28"/>
        </w:rPr>
        <w:t xml:space="preserve">
      1) бірінші басшы; </w:t>
      </w:r>
    </w:p>
    <w:bookmarkEnd w:id="13"/>
    <w:bookmarkStart w:name="z15" w:id="14"/>
    <w:p>
      <w:pPr>
        <w:spacing w:after="0"/>
        <w:ind w:left="0"/>
        <w:jc w:val="both"/>
      </w:pPr>
      <w:r>
        <w:rPr>
          <w:rFonts w:ascii="Times New Roman"/>
          <w:b w:val="false"/>
          <w:i w:val="false"/>
          <w:color w:val="000000"/>
          <w:sz w:val="28"/>
        </w:rPr>
        <w:t>
      2) басшының орынбасары;</w:t>
      </w:r>
    </w:p>
    <w:bookmarkEnd w:id="14"/>
    <w:bookmarkStart w:name="z16" w:id="15"/>
    <w:p>
      <w:pPr>
        <w:spacing w:after="0"/>
        <w:ind w:left="0"/>
        <w:jc w:val="both"/>
      </w:pPr>
      <w:r>
        <w:rPr>
          <w:rFonts w:ascii="Times New Roman"/>
          <w:b w:val="false"/>
          <w:i w:val="false"/>
          <w:color w:val="000000"/>
          <w:sz w:val="28"/>
        </w:rPr>
        <w:t>
      3) атқарушы органның (басқарманың) мүшесі жатады.</w:t>
      </w:r>
    </w:p>
    <w:bookmarkEnd w:id="15"/>
    <w:bookmarkStart w:name="z17" w:id="16"/>
    <w:p>
      <w:pPr>
        <w:spacing w:after="0"/>
        <w:ind w:left="0"/>
        <w:jc w:val="both"/>
      </w:pPr>
      <w:r>
        <w:rPr>
          <w:rFonts w:ascii="Times New Roman"/>
          <w:b w:val="false"/>
          <w:i w:val="false"/>
          <w:color w:val="000000"/>
          <w:sz w:val="28"/>
        </w:rPr>
        <w:t xml:space="preserve">
      4. Ұйымның басшы жұмыскерлерінің еңбегіне ақы төлеу мен сыйлықақы беру ұйымның ағымдағы қаржы жылына арналған бюджетінде еңбекақы төлеуге көзделген қаражат есебінен жүргізіледі. </w:t>
      </w:r>
    </w:p>
    <w:bookmarkEnd w:id="16"/>
    <w:bookmarkStart w:name="z18" w:id="17"/>
    <w:p>
      <w:pPr>
        <w:spacing w:after="0"/>
        <w:ind w:left="0"/>
        <w:jc w:val="both"/>
      </w:pPr>
      <w:r>
        <w:rPr>
          <w:rFonts w:ascii="Times New Roman"/>
          <w:b w:val="false"/>
          <w:i w:val="false"/>
          <w:color w:val="000000"/>
          <w:sz w:val="28"/>
        </w:rPr>
        <w:t xml:space="preserve">
      5. Ұйымның басшы жұмыскерінің лауазымдық айлық жалақысының мөлшері, жылдық сыйлықақы алуға құқығы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жасалатын еңбек шартында айқындалады.</w:t>
      </w:r>
    </w:p>
    <w:bookmarkEnd w:id="17"/>
    <w:bookmarkStart w:name="z19" w:id="18"/>
    <w:p>
      <w:pPr>
        <w:spacing w:after="0"/>
        <w:ind w:left="0"/>
        <w:jc w:val="left"/>
      </w:pPr>
      <w:r>
        <w:rPr>
          <w:rFonts w:ascii="Times New Roman"/>
          <w:b/>
          <w:i w:val="false"/>
          <w:color w:val="000000"/>
        </w:rPr>
        <w:t xml:space="preserve"> 2. Еңбекақы төлеу мен сыйлықақы беру шарттары</w:t>
      </w:r>
    </w:p>
    <w:bookmarkEnd w:id="18"/>
    <w:bookmarkStart w:name="z20" w:id="19"/>
    <w:p>
      <w:pPr>
        <w:spacing w:after="0"/>
        <w:ind w:left="0"/>
        <w:jc w:val="both"/>
      </w:pPr>
      <w:r>
        <w:rPr>
          <w:rFonts w:ascii="Times New Roman"/>
          <w:b w:val="false"/>
          <w:i w:val="false"/>
          <w:color w:val="000000"/>
          <w:sz w:val="28"/>
        </w:rPr>
        <w:t>
      6. Ұйымның басшы жұмыскерлерінің лауазымдық айлық жалақысының мөлшері орындалатын жұмыстың күрделілігіне, атқарып отырған лауазымына, өндірістің (бизнестің) ерекшеліктері мен ауқымына және оларға байланысты тәуекелдерге, еңбектің салалық ерекшелігіне, республиканың әлеуметтік-экономикалық дамуындағы ұйымның рөлі мен орнына байланысты сараланып айқындалады және ұйымның Директорлар кеңесінің шешімімен белгіленеді.</w:t>
      </w:r>
    </w:p>
    <w:bookmarkEnd w:id="19"/>
    <w:bookmarkStart w:name="z21" w:id="20"/>
    <w:p>
      <w:pPr>
        <w:spacing w:after="0"/>
        <w:ind w:left="0"/>
        <w:jc w:val="both"/>
      </w:pPr>
      <w:r>
        <w:rPr>
          <w:rFonts w:ascii="Times New Roman"/>
          <w:b w:val="false"/>
          <w:i w:val="false"/>
          <w:color w:val="000000"/>
          <w:sz w:val="28"/>
        </w:rPr>
        <w:t>
      7. Ұйымның басшы жұмыскерлерінің өндірістің тиімділігі мен жұмыс сапасын арттыруға мүдделілігін күшейту үшін жылдық сыйлықақы төлеу жүргізіледі.</w:t>
      </w:r>
    </w:p>
    <w:bookmarkEnd w:id="20"/>
    <w:bookmarkStart w:name="z22" w:id="21"/>
    <w:p>
      <w:pPr>
        <w:spacing w:after="0"/>
        <w:ind w:left="0"/>
        <w:jc w:val="both"/>
      </w:pPr>
      <w:r>
        <w:rPr>
          <w:rFonts w:ascii="Times New Roman"/>
          <w:b w:val="false"/>
          <w:i w:val="false"/>
          <w:color w:val="000000"/>
          <w:sz w:val="28"/>
        </w:rPr>
        <w:t xml:space="preserve">
      8. Жылдық сыйлықақының мөлшері ұлттық басқарушы холдингтер, ұлттық холдингтер, ұлттық басқарушы </w:t>
      </w:r>
      <w:r>
        <w:rPr>
          <w:rFonts w:ascii="Times New Roman"/>
          <w:b w:val="false"/>
          <w:i w:val="false"/>
          <w:color w:val="000000"/>
          <w:sz w:val="28"/>
        </w:rPr>
        <w:t>холдингтердің</w:t>
      </w:r>
      <w:r>
        <w:rPr>
          <w:rFonts w:ascii="Times New Roman"/>
          <w:b w:val="false"/>
          <w:i w:val="false"/>
          <w:color w:val="000000"/>
          <w:sz w:val="28"/>
        </w:rPr>
        <w:t xml:space="preserve">, </w:t>
      </w:r>
      <w:r>
        <w:rPr>
          <w:rFonts w:ascii="Times New Roman"/>
          <w:b w:val="false"/>
          <w:i w:val="false"/>
          <w:color w:val="000000"/>
          <w:sz w:val="28"/>
        </w:rPr>
        <w:t>ұлттық холдингтердің</w:t>
      </w:r>
      <w:r>
        <w:rPr>
          <w:rFonts w:ascii="Times New Roman"/>
          <w:b w:val="false"/>
          <w:i w:val="false"/>
          <w:color w:val="000000"/>
          <w:sz w:val="28"/>
        </w:rPr>
        <w:t xml:space="preserve"> құрамына кіретін ұлттық компаниялар болып табылатын акционерлік қоғамдарды қоспағанда, акцияларының бақылау пакеттері мемлекетке тиесілі акционерлік қоғамдардың әрбір басшы жұмыскерінің қызметін бағалаудың жеке тәсілі негізінде айқындалады және олардың </w:t>
      </w:r>
      <w:r>
        <w:rPr>
          <w:rFonts w:ascii="Times New Roman"/>
          <w:b w:val="false"/>
          <w:i w:val="false"/>
          <w:color w:val="000000"/>
          <w:sz w:val="28"/>
        </w:rPr>
        <w:t>даму жоспары</w:t>
      </w:r>
      <w:r>
        <w:rPr>
          <w:rFonts w:ascii="Times New Roman"/>
          <w:b w:val="false"/>
          <w:i w:val="false"/>
          <w:color w:val="000000"/>
          <w:sz w:val="28"/>
        </w:rPr>
        <w:t xml:space="preserve"> орындалуының сапалық және сандық көрсеткіштеріне байланысты болады.</w:t>
      </w:r>
    </w:p>
    <w:bookmarkEnd w:id="21"/>
    <w:bookmarkStart w:name="z23" w:id="22"/>
    <w:p>
      <w:pPr>
        <w:spacing w:after="0"/>
        <w:ind w:left="0"/>
        <w:jc w:val="both"/>
      </w:pPr>
      <w:r>
        <w:rPr>
          <w:rFonts w:ascii="Times New Roman"/>
          <w:b w:val="false"/>
          <w:i w:val="false"/>
          <w:color w:val="000000"/>
          <w:sz w:val="28"/>
        </w:rPr>
        <w:t>
      9. Ұйымның басшы жұмыскерлеріне жылдық сыйлықақы төлеу тәртібі мен шарттары ұйымның Директорлар кеңесінің шешімімен айқындалады.</w:t>
      </w:r>
    </w:p>
    <w:bookmarkEnd w:id="22"/>
    <w:bookmarkStart w:name="z24" w:id="23"/>
    <w:p>
      <w:pPr>
        <w:spacing w:after="0"/>
        <w:ind w:left="0"/>
        <w:jc w:val="both"/>
      </w:pPr>
      <w:r>
        <w:rPr>
          <w:rFonts w:ascii="Times New Roman"/>
          <w:b w:val="false"/>
          <w:i w:val="false"/>
          <w:color w:val="000000"/>
          <w:sz w:val="28"/>
        </w:rPr>
        <w:t>
      10. Басшы жұмыскерлерге жылдық сыйлықақылар аудиттелген қаржылық есептілік негізінде ұйымның қаржы-шаруашылық қызметінің нәтижелері белгіленген тәртіппен бекітілгеннен кейін қаржы жылының нәтижелері бойынша төленеді.</w:t>
      </w:r>
    </w:p>
    <w:bookmarkEnd w:id="23"/>
    <w:bookmarkStart w:name="z25" w:id="24"/>
    <w:p>
      <w:pPr>
        <w:spacing w:after="0"/>
        <w:ind w:left="0"/>
        <w:jc w:val="both"/>
      </w:pPr>
      <w:r>
        <w:rPr>
          <w:rFonts w:ascii="Times New Roman"/>
          <w:b w:val="false"/>
          <w:i w:val="false"/>
          <w:color w:val="000000"/>
          <w:sz w:val="28"/>
        </w:rPr>
        <w:t xml:space="preserve">
      11. Басшы жұмыскердің орташа жалақысын есептеу жылдық сыйлықақысын ескермей,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жүргізіледі.</w:t>
      </w:r>
    </w:p>
    <w:bookmarkEnd w:id="24"/>
    <w:bookmarkStart w:name="z26" w:id="25"/>
    <w:p>
      <w:pPr>
        <w:spacing w:after="0"/>
        <w:ind w:left="0"/>
        <w:jc w:val="both"/>
      </w:pPr>
      <w:r>
        <w:rPr>
          <w:rFonts w:ascii="Times New Roman"/>
          <w:b w:val="false"/>
          <w:i w:val="false"/>
          <w:color w:val="000000"/>
          <w:sz w:val="28"/>
        </w:rPr>
        <w:t>
      12. Ұйымның басшы жұмыскерлерінің еңбегіне ақы төлеу мен сыйлықақы беру шарттары Директорлар кеңесінің шешімімен айқындалады.</w:t>
      </w:r>
    </w:p>
    <w:bookmarkEnd w:id="25"/>
    <w:bookmarkStart w:name="z27" w:id="26"/>
    <w:p>
      <w:pPr>
        <w:spacing w:after="0"/>
        <w:ind w:left="0"/>
        <w:jc w:val="both"/>
      </w:pPr>
      <w:r>
        <w:rPr>
          <w:rFonts w:ascii="Times New Roman"/>
          <w:b w:val="false"/>
          <w:i w:val="false"/>
          <w:color w:val="000000"/>
          <w:sz w:val="28"/>
        </w:rPr>
        <w:t>
      13. Басшы жұмыскерлердің еңбегіне ақы төлеу мен сыйлықақы беру жүйесін белгілеу кезінде ұйымның Директорлар кеңесі осы Үлгілік ережені басшылыққа алады.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1183 қаулысына</w:t>
            </w:r>
            <w:r>
              <w:br/>
            </w:r>
            <w:r>
              <w:rPr>
                <w:rFonts w:ascii="Times New Roman"/>
                <w:b w:val="false"/>
                <w:i w:val="false"/>
                <w:color w:val="000000"/>
                <w:sz w:val="20"/>
              </w:rPr>
              <w:t>қосымша</w:t>
            </w:r>
          </w:p>
        </w:tc>
      </w:tr>
    </w:tbl>
    <w:bookmarkStart w:name="z30" w:id="27"/>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7"/>
    <w:bookmarkStart w:name="z31" w:id="28"/>
    <w:p>
      <w:pPr>
        <w:spacing w:after="0"/>
        <w:ind w:left="0"/>
        <w:jc w:val="both"/>
      </w:pPr>
      <w:r>
        <w:rPr>
          <w:rFonts w:ascii="Times New Roman"/>
          <w:b w:val="false"/>
          <w:i w:val="false"/>
          <w:color w:val="000000"/>
          <w:sz w:val="28"/>
        </w:rPr>
        <w:t xml:space="preserve">
      1. "Акцияларының бақылау пакеті мемлекетке тиесілі ұлттық компаниялардың, акционерлік қоғамдардың басшы қызметкерлерінің еңбегіне ақы төлеу мен сыйлықақы беру шарттары туралы үлгілік ережені бекіту туралы" Қазақстан Республикасы Үкіметінің 2008 жылғы 10 маусымдағы № 558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29, 291-құжат).</w:t>
      </w:r>
    </w:p>
    <w:bookmarkEnd w:id="28"/>
    <w:bookmarkStart w:name="z32" w:id="29"/>
    <w:p>
      <w:pPr>
        <w:spacing w:after="0"/>
        <w:ind w:left="0"/>
        <w:jc w:val="both"/>
      </w:pPr>
      <w:r>
        <w:rPr>
          <w:rFonts w:ascii="Times New Roman"/>
          <w:b w:val="false"/>
          <w:i w:val="false"/>
          <w:color w:val="000000"/>
          <w:sz w:val="28"/>
        </w:rPr>
        <w:t xml:space="preserve">
      2. "Самұрық-Қазына" ұлттық әл-ауқат қоры" акционерлік қоғамының кейбір мәселелері туралы" Қазақстан Республикасы Үкіметінің 2008 жылғы 12 қарашадағы № 1048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12-тармағы. </w:t>
      </w:r>
    </w:p>
    <w:bookmarkEnd w:id="29"/>
    <w:bookmarkStart w:name="z33" w:id="30"/>
    <w:p>
      <w:pPr>
        <w:spacing w:after="0"/>
        <w:ind w:left="0"/>
        <w:jc w:val="both"/>
      </w:pPr>
      <w:r>
        <w:rPr>
          <w:rFonts w:ascii="Times New Roman"/>
          <w:b w:val="false"/>
          <w:i w:val="false"/>
          <w:color w:val="000000"/>
          <w:sz w:val="28"/>
        </w:rPr>
        <w:t xml:space="preserve">
      3. "Қазақстан Республикасы Үкіметінің жанынан мемлекеттік корпоративтік басқару мәселелері жөніндегі мамандандырылған кеңестер құру туралы және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2008 жылғы 21 қарашадағы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14-тармағы (Қазақстан Республикасының ПҮАЖ-ы, 2008 ж., № 44, 500-құжат). </w:t>
      </w:r>
    </w:p>
    <w:bookmarkEnd w:id="30"/>
    <w:bookmarkStart w:name="z34" w:id="31"/>
    <w:p>
      <w:pPr>
        <w:spacing w:after="0"/>
        <w:ind w:left="0"/>
        <w:jc w:val="both"/>
      </w:pPr>
      <w:r>
        <w:rPr>
          <w:rFonts w:ascii="Times New Roman"/>
          <w:b w:val="false"/>
          <w:i w:val="false"/>
          <w:color w:val="000000"/>
          <w:sz w:val="28"/>
        </w:rPr>
        <w:t xml:space="preserve">
      4. "Қазақстан Республикасы Үкіметінің кейбір шешімдеріне өзгерістер енгізу туралы" Қазақстан Республикасы Үкіметінің 2009 жылғы 25 наурыздағы № 399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өзгерістердің 5-тармағы (Қазақстан Республикасының ПҮАЖ-ы, 2009 ж., № 17, 145-құжат). </w:t>
      </w:r>
    </w:p>
    <w:bookmarkEnd w:id="31"/>
    <w:bookmarkStart w:name="z35" w:id="32"/>
    <w:p>
      <w:pPr>
        <w:spacing w:after="0"/>
        <w:ind w:left="0"/>
        <w:jc w:val="both"/>
      </w:pPr>
      <w:r>
        <w:rPr>
          <w:rFonts w:ascii="Times New Roman"/>
          <w:b w:val="false"/>
          <w:i w:val="false"/>
          <w:color w:val="000000"/>
          <w:sz w:val="28"/>
        </w:rPr>
        <w:t xml:space="preserve">
      5. "Қазақстан Республикасы Үкіметінің кейбір шешімдеріне өзгерістер енгізу туралы" Қазақстан Республикасы Үкіметінің 2009 жылғы 20 шілдедегі № 1101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өзгерістердің 13-тармағы (Қазақстан Республикасының ПҮАЖ-ы, 2009 ж., № 43, 317-құжат). </w:t>
      </w:r>
    </w:p>
    <w:bookmarkEnd w:id="32"/>
    <w:bookmarkStart w:name="z36" w:id="33"/>
    <w:p>
      <w:pPr>
        <w:spacing w:after="0"/>
        <w:ind w:left="0"/>
        <w:jc w:val="both"/>
      </w:pPr>
      <w:r>
        <w:rPr>
          <w:rFonts w:ascii="Times New Roman"/>
          <w:b w:val="false"/>
          <w:i w:val="false"/>
          <w:color w:val="000000"/>
          <w:sz w:val="28"/>
        </w:rPr>
        <w:t xml:space="preserve">
      6. "Самұрық-Қазына" ұлттық әл-ауқат қоры" акционерлік қоғамының мәселелері" Қазақстан Республикасы Үкіметінің 2009 жылғы 22 қазандағы № 1638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43, 418-құжат).  </w:t>
      </w:r>
    </w:p>
    <w:bookmarkEnd w:id="33"/>
    <w:bookmarkStart w:name="z37" w:id="34"/>
    <w:p>
      <w:pPr>
        <w:spacing w:after="0"/>
        <w:ind w:left="0"/>
        <w:jc w:val="both"/>
      </w:pPr>
      <w:r>
        <w:rPr>
          <w:rFonts w:ascii="Times New Roman"/>
          <w:b w:val="false"/>
          <w:i w:val="false"/>
          <w:color w:val="000000"/>
          <w:sz w:val="28"/>
        </w:rPr>
        <w:t xml:space="preserve">
      7. "Акцияларының бақылау пакеті мемлекетке тиесілі ұлттық компаниялардың, акционерлік қоғамдардың басшы қызметкерлерінің еңбегіне ақы төлеу мен сыйлықақы беру шарттары туралы үлгілік ережені бекіту туралы" Қазақстан Республикасы Үкіметінің 2008 жылғы 10 маусымдағы № 558 қаулысына өзгерістер енгізу және Қазақстан Республикасы Үкіметінің кейбір шешімдерінің күші жойылды деп тану туралы" Қазақстан Республикасы Үкіметінің 2012 жылғы 21 қарашадағы № 1470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80, 1182-құжат). </w:t>
      </w:r>
    </w:p>
    <w:bookmarkEnd w:id="34"/>
    <w:bookmarkStart w:name="z38" w:id="35"/>
    <w:p>
      <w:pPr>
        <w:spacing w:after="0"/>
        <w:ind w:left="0"/>
        <w:jc w:val="both"/>
      </w:pPr>
      <w:r>
        <w:rPr>
          <w:rFonts w:ascii="Times New Roman"/>
          <w:b w:val="false"/>
          <w:i w:val="false"/>
          <w:color w:val="000000"/>
          <w:sz w:val="28"/>
        </w:rPr>
        <w:t xml:space="preserve">
      8. "Акцияларының бақылау пакеттері мемлекетке тиесілі ұлттық басқарушы холдингтердің (Ұлттық әл-ауқат қорын қоспағанда), ұлттық холдингтердің және ұлттық компаниялардың, сондай-ақ ұлттық басқарушы холдингтердің, ұлттық холдингтердің құрамына кіретін ұлттық компаниялардың (Ұлттық әл-ауқат қоры тобының құрамына кіретін ұлттық компанияларды қоспағанда) әкімшілік шығыстарының жекелеген түрлерінің лимиттерін және оларға мониторинг жүргізу тетігін айқындау және Қазақстан Республикасы Үкіметінің кейбiр шешiмдерiне өзгерiстер мен толықтырулар енгiзу туралы" Қазақстан Республикасы Үкіметінің 2014 жылғы 2 желтоқсандағы № 1266 </w:t>
      </w:r>
      <w:r>
        <w:rPr>
          <w:rFonts w:ascii="Times New Roman"/>
          <w:b w:val="false"/>
          <w:i w:val="false"/>
          <w:color w:val="000000"/>
          <w:sz w:val="28"/>
        </w:rPr>
        <w:t>қаулысының</w:t>
      </w:r>
      <w:r>
        <w:rPr>
          <w:rFonts w:ascii="Times New Roman"/>
          <w:b w:val="false"/>
          <w:i w:val="false"/>
          <w:color w:val="000000"/>
          <w:sz w:val="28"/>
        </w:rPr>
        <w:t xml:space="preserve"> 2-тармағының 2) тармақшасы  Қазақстан Республикасының ПҮАЖ-ы, 2014 ж., № 74, 664-құжат). </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