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567c" w14:textId="0c95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ислам арнайы қаржы компаниясын тарату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1167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«Бағалы қағаздар рыногы туралы» 2003 жылғы 2 шілдедегі Қазақстан Республикасының Заңы </w:t>
      </w:r>
      <w:r>
        <w:rPr>
          <w:rFonts w:ascii="Times New Roman"/>
          <w:b w:val="false"/>
          <w:i w:val="false"/>
          <w:color w:val="000000"/>
          <w:sz w:val="28"/>
        </w:rPr>
        <w:t>32-6-бабының</w:t>
      </w:r>
      <w:r>
        <w:rPr>
          <w:rFonts w:ascii="Times New Roman"/>
          <w:b w:val="false"/>
          <w:i w:val="false"/>
          <w:color w:val="000000"/>
          <w:sz w:val="28"/>
        </w:rPr>
        <w:t xml:space="preserve"> 7-1-тармағына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ислам арнайы қаржы компаниясын тарату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31 желтоқсандағы </w:t>
      </w:r>
      <w:r>
        <w:br/>
      </w:r>
      <w:r>
        <w:rPr>
          <w:rFonts w:ascii="Times New Roman"/>
          <w:b w:val="false"/>
          <w:i w:val="false"/>
          <w:color w:val="000000"/>
          <w:sz w:val="28"/>
        </w:rPr>
        <w:t xml:space="preserve">
№ 1167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ислам арнайы қаржы компаниясын тарату қағидалары</w:t>
      </w:r>
    </w:p>
    <w:bookmarkEnd w:id="2"/>
    <w:bookmarkStart w:name="z6" w:id="3"/>
    <w:p>
      <w:pPr>
        <w:spacing w:after="0"/>
        <w:ind w:left="0"/>
        <w:jc w:val="both"/>
      </w:pPr>
      <w:r>
        <w:rPr>
          <w:rFonts w:ascii="Times New Roman"/>
          <w:b w:val="false"/>
          <w:i w:val="false"/>
          <w:color w:val="000000"/>
          <w:sz w:val="28"/>
        </w:rPr>
        <w:t>
      1. Осы Мемлекеттік ислам арнайы қаржы компаниясын тарату ережелері «Бағалы қағаздар рыногы туралы» 2003 жылғы 2 шілдедегі Қазақстан Республикасының Заңы </w:t>
      </w:r>
      <w:r>
        <w:rPr>
          <w:rFonts w:ascii="Times New Roman"/>
          <w:b w:val="false"/>
          <w:i w:val="false"/>
          <w:color w:val="000000"/>
          <w:sz w:val="28"/>
        </w:rPr>
        <w:t>32-6-бабының</w:t>
      </w:r>
      <w:r>
        <w:rPr>
          <w:rFonts w:ascii="Times New Roman"/>
          <w:b w:val="false"/>
          <w:i w:val="false"/>
          <w:color w:val="000000"/>
          <w:sz w:val="28"/>
        </w:rPr>
        <w:t xml:space="preserve"> 7-1-тармағына сәйкес әзірленген және мемлекеттік ислам арнайы қаржы компаниясын (бұдан әрі – компания) тарату тәртібін айқындайды.</w:t>
      </w:r>
      <w:r>
        <w:br/>
      </w:r>
      <w:r>
        <w:rPr>
          <w:rFonts w:ascii="Times New Roman"/>
          <w:b w:val="false"/>
          <w:i w:val="false"/>
          <w:color w:val="000000"/>
          <w:sz w:val="28"/>
        </w:rPr>
        <w:t>
</w:t>
      </w:r>
      <w:r>
        <w:rPr>
          <w:rFonts w:ascii="Times New Roman"/>
          <w:b w:val="false"/>
          <w:i w:val="false"/>
          <w:color w:val="000000"/>
          <w:sz w:val="28"/>
        </w:rPr>
        <w:t>
      2. Компания соттың шешімі бойынша банкрот болған жағдайда және Қазақстан Республикасының заңнамасымен қарастырылған өзге жағдайларда таратылуы мүмкін.</w:t>
      </w:r>
      <w:r>
        <w:br/>
      </w:r>
      <w:r>
        <w:rPr>
          <w:rFonts w:ascii="Times New Roman"/>
          <w:b w:val="false"/>
          <w:i w:val="false"/>
          <w:color w:val="000000"/>
          <w:sz w:val="28"/>
        </w:rPr>
        <w:t>
</w:t>
      </w:r>
      <w:r>
        <w:rPr>
          <w:rFonts w:ascii="Times New Roman"/>
          <w:b w:val="false"/>
          <w:i w:val="false"/>
          <w:color w:val="000000"/>
          <w:sz w:val="28"/>
        </w:rPr>
        <w:t>
      3. Компанияны тарату Қазақстан Республикасы Үкіметінің  шешімімен қабылданады.</w:t>
      </w:r>
      <w:r>
        <w:br/>
      </w:r>
      <w:r>
        <w:rPr>
          <w:rFonts w:ascii="Times New Roman"/>
          <w:b w:val="false"/>
          <w:i w:val="false"/>
          <w:color w:val="000000"/>
          <w:sz w:val="28"/>
        </w:rPr>
        <w:t>
</w:t>
      </w:r>
      <w:r>
        <w:rPr>
          <w:rFonts w:ascii="Times New Roman"/>
          <w:b w:val="false"/>
          <w:i w:val="false"/>
          <w:color w:val="000000"/>
          <w:sz w:val="28"/>
        </w:rPr>
        <w:t>
      Бұл ретте, компанияны ерікті түрде тарату компания шығарған мемлекеттік ислам бағалы қағаздары шығарылымын өтеудің қорытындылары туралы есеп бекітілгеннен кейін жүзеге асырылуы мүмкін.</w:t>
      </w:r>
      <w:r>
        <w:br/>
      </w:r>
      <w:r>
        <w:rPr>
          <w:rFonts w:ascii="Times New Roman"/>
          <w:b w:val="false"/>
          <w:i w:val="false"/>
          <w:color w:val="000000"/>
          <w:sz w:val="28"/>
        </w:rPr>
        <w:t>
</w:t>
      </w:r>
      <w:r>
        <w:rPr>
          <w:rFonts w:ascii="Times New Roman"/>
          <w:b w:val="false"/>
          <w:i w:val="false"/>
          <w:color w:val="000000"/>
          <w:sz w:val="28"/>
        </w:rPr>
        <w:t>
      4. Мемлекеттік мүлікті басқару жөніндегі уәкілетті орган компанияны тарату туралы шешiм қабылданғандығын заңды тұлғаларды тiркеудi жүзеге асыратын әдiлет органына, тіркеу орны бойынша мемлекеттік кіріс органына дереу жазбаша түрде хабарлайды.</w:t>
      </w:r>
      <w:r>
        <w:br/>
      </w:r>
      <w:r>
        <w:rPr>
          <w:rFonts w:ascii="Times New Roman"/>
          <w:b w:val="false"/>
          <w:i w:val="false"/>
          <w:color w:val="000000"/>
          <w:sz w:val="28"/>
        </w:rPr>
        <w:t>
</w:t>
      </w:r>
      <w:r>
        <w:rPr>
          <w:rFonts w:ascii="Times New Roman"/>
          <w:b w:val="false"/>
          <w:i w:val="false"/>
          <w:color w:val="000000"/>
          <w:sz w:val="28"/>
        </w:rPr>
        <w:t>
      5. Мемлекеттік басқарудың тиісті саласын (аясын) басқару жөніндегі уәкілетті орган компанияның жарғылық капиталында мемлекеттік қатысу иеленген Мемлекеттік мүлікті басқару жөніндегі уәкілетті органмен келісім бойынша компанияны тарату шешімі қабылданғаннан кейін компания тарату комиссиясын күнтізбелік он күн ішінде құрылып компанияның мүлкiн және iстерiн басқару жөнiндегі өкiлеттiк соған ауысады.</w:t>
      </w:r>
      <w:r>
        <w:br/>
      </w:r>
      <w:r>
        <w:rPr>
          <w:rFonts w:ascii="Times New Roman"/>
          <w:b w:val="false"/>
          <w:i w:val="false"/>
          <w:color w:val="000000"/>
          <w:sz w:val="28"/>
        </w:rPr>
        <w:t>
</w:t>
      </w:r>
      <w:r>
        <w:rPr>
          <w:rFonts w:ascii="Times New Roman"/>
          <w:b w:val="false"/>
          <w:i w:val="false"/>
          <w:color w:val="000000"/>
          <w:sz w:val="28"/>
        </w:rPr>
        <w:t>
      6. Тарату комиссиясы компанияны тарату, сондай-ақ оның кредиторларының талаптарын мәлiмдеу тәртiбi мен мерзiмi туралы ақпаратты Қазақстан Республикасы Әділет министрлігінің ресми баспа басылымдарында компанияны тарату комиссиясы құрылғаннан кейін күнтізбелік он күн ішінде жариялайды. Банкроттық жағдайларын қоспағанда, талаптарды мәлiмдеу мерзiмi тарату туралы хабарландыру жарияланған кезден бастап екi айдан кем болмайды. Банкроттық кезінде кредиторлардың банкротқа қоятын талаптары кредиторлардың талаптарын мәлімдеу тәртібі туралы хабарландыру жарияланған кезден бастап бір ай  мерзімнен кешіктірмей мәлімделуге тиіс.</w:t>
      </w:r>
      <w:r>
        <w:br/>
      </w:r>
      <w:r>
        <w:rPr>
          <w:rFonts w:ascii="Times New Roman"/>
          <w:b w:val="false"/>
          <w:i w:val="false"/>
          <w:color w:val="000000"/>
          <w:sz w:val="28"/>
        </w:rPr>
        <w:t>
      мерзімі тарату туралы хабарландыру жарияланған кезден бастап екі айдан кем болмайды.</w:t>
      </w:r>
      <w:r>
        <w:br/>
      </w:r>
      <w:r>
        <w:rPr>
          <w:rFonts w:ascii="Times New Roman"/>
          <w:b w:val="false"/>
          <w:i w:val="false"/>
          <w:color w:val="000000"/>
          <w:sz w:val="28"/>
        </w:rPr>
        <w:t>
      Тарату комиссиясы кредиторларды анықтау және қарыздарын алу үшін шаралар қолданады, сондай-ақ кредиторларға компанияның таратылғаны туралы жазбаша хабарлайды.</w:t>
      </w:r>
      <w:r>
        <w:br/>
      </w:r>
      <w:r>
        <w:rPr>
          <w:rFonts w:ascii="Times New Roman"/>
          <w:b w:val="false"/>
          <w:i w:val="false"/>
          <w:color w:val="000000"/>
          <w:sz w:val="28"/>
        </w:rPr>
        <w:t>
</w:t>
      </w:r>
      <w:r>
        <w:rPr>
          <w:rFonts w:ascii="Times New Roman"/>
          <w:b w:val="false"/>
          <w:i w:val="false"/>
          <w:color w:val="000000"/>
          <w:sz w:val="28"/>
        </w:rPr>
        <w:t>
      7. Кредиторлар талаптарын қоюға арналған мерзiм аяқталғаннан кейiн тарату комиссиясы күнтізбелік отыз күн ішінде аралық тарату теңгерімін жасайды, онда компания мүлкiнiң құрамы, кредиторлар қойған талаптар тiзбесi, сондай-ақ оларды қарау нәтижелерi туралы мәлiметтер қамтылады.</w:t>
      </w:r>
      <w:r>
        <w:br/>
      </w:r>
      <w:r>
        <w:rPr>
          <w:rFonts w:ascii="Times New Roman"/>
          <w:b w:val="false"/>
          <w:i w:val="false"/>
          <w:color w:val="000000"/>
          <w:sz w:val="28"/>
        </w:rPr>
        <w:t>
      Аралық тарату теңгерімін мемлекеттік басқарудың тиісті саласын (аясын) басқару жөніндегі уәкілетті орган бекiтедi.</w:t>
      </w:r>
      <w:r>
        <w:br/>
      </w:r>
      <w:r>
        <w:rPr>
          <w:rFonts w:ascii="Times New Roman"/>
          <w:b w:val="false"/>
          <w:i w:val="false"/>
          <w:color w:val="000000"/>
          <w:sz w:val="28"/>
        </w:rPr>
        <w:t>
</w:t>
      </w:r>
      <w:r>
        <w:rPr>
          <w:rFonts w:ascii="Times New Roman"/>
          <w:b w:val="false"/>
          <w:i w:val="false"/>
          <w:color w:val="000000"/>
          <w:sz w:val="28"/>
        </w:rPr>
        <w:t>
      8. Аралық тарату теңгерімін жасаған кезде таратылатын компания мүлкінің құрамына Қазақстан Республикасы Үкіметінің шешімі негізінде компанияға сатылған мүлік кірмейді. Тарату комиссиясы көрсетілген мүлікті Қазақстан Республикасының Үкіметі айқындайтын тәртіппен және мерзімдерде Қазақстан Республикасының меншігіне береді.</w:t>
      </w:r>
      <w:r>
        <w:br/>
      </w:r>
      <w:r>
        <w:rPr>
          <w:rFonts w:ascii="Times New Roman"/>
          <w:b w:val="false"/>
          <w:i w:val="false"/>
          <w:color w:val="000000"/>
          <w:sz w:val="28"/>
        </w:rPr>
        <w:t>
</w:t>
      </w:r>
      <w:r>
        <w:rPr>
          <w:rFonts w:ascii="Times New Roman"/>
          <w:b w:val="false"/>
          <w:i w:val="false"/>
          <w:color w:val="000000"/>
          <w:sz w:val="28"/>
        </w:rPr>
        <w:t>
      9. Компанияның кредиторларына ақша төлеудi тарату комиссиясы Қазақстан Республикасының Азаматтық кодексінде белгiленген кезек тәртiбiмен аралық тарату теңгерімі бекiтiлген күннен бастап, соған сәйкес жүргiзедi.</w:t>
      </w:r>
      <w:r>
        <w:br/>
      </w:r>
      <w:r>
        <w:rPr>
          <w:rFonts w:ascii="Times New Roman"/>
          <w:b w:val="false"/>
          <w:i w:val="false"/>
          <w:color w:val="000000"/>
          <w:sz w:val="28"/>
        </w:rPr>
        <w:t>
</w:t>
      </w:r>
      <w:r>
        <w:rPr>
          <w:rFonts w:ascii="Times New Roman"/>
          <w:b w:val="false"/>
          <w:i w:val="false"/>
          <w:color w:val="000000"/>
          <w:sz w:val="28"/>
        </w:rPr>
        <w:t>
      10. Компанияның таратылатын мемлекеттік ислам бағалы қағаздары бойынша олардың ұстаушылары алдында, сондай-ақ мемлекеттік мүлікті басқару жөніндегі уәкілетті органның және мемлекеттік басқарудың тиісті саласын (аясын) басқару жөніндегі уәкілетті органның алдында міндеттемелері болған жағдайда, тарату мемлекеттік ислам бағалы қағаздарын шығару шарттары ескеріліп жүзеге асырылады.</w:t>
      </w:r>
      <w:r>
        <w:br/>
      </w:r>
      <w:r>
        <w:rPr>
          <w:rFonts w:ascii="Times New Roman"/>
          <w:b w:val="false"/>
          <w:i w:val="false"/>
          <w:color w:val="000000"/>
          <w:sz w:val="28"/>
        </w:rPr>
        <w:t>
</w:t>
      </w:r>
      <w:r>
        <w:rPr>
          <w:rFonts w:ascii="Times New Roman"/>
          <w:b w:val="false"/>
          <w:i w:val="false"/>
          <w:color w:val="000000"/>
          <w:sz w:val="28"/>
        </w:rPr>
        <w:t>
      11. Кредиторлармен есеп айырысу бiткеннен кейiн тарату комиссиясы тарату теңгерімін азаматтық заңнама талаптарына сәйкес жасайды.</w:t>
      </w:r>
      <w:r>
        <w:br/>
      </w:r>
      <w:r>
        <w:rPr>
          <w:rFonts w:ascii="Times New Roman"/>
          <w:b w:val="false"/>
          <w:i w:val="false"/>
          <w:color w:val="000000"/>
          <w:sz w:val="28"/>
        </w:rPr>
        <w:t>
</w:t>
      </w:r>
      <w:r>
        <w:rPr>
          <w:rFonts w:ascii="Times New Roman"/>
          <w:b w:val="false"/>
          <w:i w:val="false"/>
          <w:color w:val="000000"/>
          <w:sz w:val="28"/>
        </w:rPr>
        <w:t>
      12. Бұл туралы мәліметтер Бизнес-сәйкестендiру нөмiрлерiнiң ұлттық тiзiлiмiне енгізілгеннен кейiн компанияның таратылуы аяқталған болып, ал компания өз қызметін тоқтатқан болып есептеледі.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