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5dd8" w14:textId="96d5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2015 жылғы 30 желтоқсандағы № 1134 қаулысы</w:t>
      </w:r>
    </w:p>
    <w:p>
      <w:pPr>
        <w:spacing w:after="0"/>
        <w:ind w:left="0"/>
        <w:jc w:val="both"/>
      </w:pPr>
      <w:bookmarkStart w:name="z1" w:id="0"/>
      <w:r>
        <w:rPr>
          <w:rFonts w:ascii="Times New Roman"/>
          <w:b w:val="false"/>
          <w:i w:val="false"/>
          <w:color w:val="ff0000"/>
          <w:sz w:val="28"/>
        </w:rPr>
        <w:t>
      2016 жылғы 1 қаңтардан бастап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Үкіметінің 2008 жылғы 7 ақпандағы № 116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67-құжат)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Білім беру ұйымдарында білім алушыларға мемлекеттік стипендияларды тағайындау, төлеу қағидаларында және олардың </w:t>
      </w:r>
      <w:r>
        <w:rPr>
          <w:rFonts w:ascii="Times New Roman"/>
          <w:b w:val="false"/>
          <w:i w:val="false"/>
          <w:color w:val="000000"/>
          <w:sz w:val="28"/>
        </w:rPr>
        <w:t>мөлшерлерінде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16-1-тармақпен толықтырылсын:</w:t>
      </w:r>
      <w:r>
        <w:br/>
      </w:r>
      <w:r>
        <w:rPr>
          <w:rFonts w:ascii="Times New Roman"/>
          <w:b w:val="false"/>
          <w:i w:val="false"/>
          <w:color w:val="000000"/>
          <w:sz w:val="28"/>
        </w:rPr>
        <w:t>
</w:t>
      </w:r>
      <w:r>
        <w:rPr>
          <w:rFonts w:ascii="Times New Roman"/>
          <w:b w:val="false"/>
          <w:i w:val="false"/>
          <w:color w:val="000000"/>
          <w:sz w:val="28"/>
        </w:rPr>
        <w:t>
      «16-1. «Назарбаев Университеті» дербес білім беру ұйымының білім алушыларына стипендия тағайындау және төлеу тәртібі «Назарбаев Университеті», «Назарбаев Зияткерлік мектептері» және «Назарбаев Қоры» мәртебесі туралы» 2011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Мемлекеттік білім беру тапсырысы бойынша білім алушыларға ай сайынғы мемлекеттік стипендияның мөлшері:</w:t>
      </w:r>
      <w:r>
        <w:br/>
      </w:r>
      <w:r>
        <w:rPr>
          <w:rFonts w:ascii="Times New Roman"/>
          <w:b w:val="false"/>
          <w:i w:val="false"/>
          <w:color w:val="000000"/>
          <w:sz w:val="28"/>
        </w:rPr>
        <w:t>
</w:t>
      </w:r>
      <w:r>
        <w:rPr>
          <w:rFonts w:ascii="Times New Roman"/>
          <w:b w:val="false"/>
          <w:i w:val="false"/>
          <w:color w:val="000000"/>
          <w:sz w:val="28"/>
        </w:rPr>
        <w:t>
      1) жоғары білімнің білім беру бағдарламаларын іске асыратын білім беру ұйымдарында оқитын студенттерге – 20949 (жиырма мың тоғыз жүз қырық тоғыз) теңге;</w:t>
      </w:r>
      <w:r>
        <w:br/>
      </w:r>
      <w:r>
        <w:rPr>
          <w:rFonts w:ascii="Times New Roman"/>
          <w:b w:val="false"/>
          <w:i w:val="false"/>
          <w:color w:val="000000"/>
          <w:sz w:val="28"/>
        </w:rPr>
        <w:t>
</w:t>
      </w:r>
      <w:r>
        <w:rPr>
          <w:rFonts w:ascii="Times New Roman"/>
          <w:b w:val="false"/>
          <w:i w:val="false"/>
          <w:color w:val="000000"/>
          <w:sz w:val="28"/>
        </w:rPr>
        <w:t>
      2) интерндерге – 37945 (отыз жеті мың тоғыз жүз қырық бес) теңге;</w:t>
      </w:r>
      <w:r>
        <w:br/>
      </w:r>
      <w:r>
        <w:rPr>
          <w:rFonts w:ascii="Times New Roman"/>
          <w:b w:val="false"/>
          <w:i w:val="false"/>
          <w:color w:val="000000"/>
          <w:sz w:val="28"/>
        </w:rPr>
        <w:t>
</w:t>
      </w:r>
      <w:r>
        <w:rPr>
          <w:rFonts w:ascii="Times New Roman"/>
          <w:b w:val="false"/>
          <w:i w:val="false"/>
          <w:color w:val="000000"/>
          <w:sz w:val="28"/>
        </w:rPr>
        <w:t>
      3) магистранттарға – 53530 (елу үш мың бес жүз отыз) теңге;</w:t>
      </w:r>
      <w:r>
        <w:br/>
      </w:r>
      <w:r>
        <w:rPr>
          <w:rFonts w:ascii="Times New Roman"/>
          <w:b w:val="false"/>
          <w:i w:val="false"/>
          <w:color w:val="000000"/>
          <w:sz w:val="28"/>
        </w:rPr>
        <w:t>
</w:t>
      </w:r>
      <w:r>
        <w:rPr>
          <w:rFonts w:ascii="Times New Roman"/>
          <w:b w:val="false"/>
          <w:i w:val="false"/>
          <w:color w:val="000000"/>
          <w:sz w:val="28"/>
        </w:rPr>
        <w:t>
      4) «Назарбаев Университеті» дербес білім беру ұйымында оқитын магистранттарға – 100 000 (бір жүз мың) теңге;</w:t>
      </w:r>
      <w:r>
        <w:br/>
      </w:r>
      <w:r>
        <w:rPr>
          <w:rFonts w:ascii="Times New Roman"/>
          <w:b w:val="false"/>
          <w:i w:val="false"/>
          <w:color w:val="000000"/>
          <w:sz w:val="28"/>
        </w:rPr>
        <w:t>
</w:t>
      </w:r>
      <w:r>
        <w:rPr>
          <w:rFonts w:ascii="Times New Roman"/>
          <w:b w:val="false"/>
          <w:i w:val="false"/>
          <w:color w:val="000000"/>
          <w:sz w:val="28"/>
        </w:rPr>
        <w:t>
      5) докторанттарға – 81998 (сексен бір мың тоғыз жүз тоқсан сегіз) теңге;</w:t>
      </w:r>
      <w:r>
        <w:br/>
      </w:r>
      <w:r>
        <w:rPr>
          <w:rFonts w:ascii="Times New Roman"/>
          <w:b w:val="false"/>
          <w:i w:val="false"/>
          <w:color w:val="000000"/>
          <w:sz w:val="28"/>
        </w:rPr>
        <w:t>
</w:t>
      </w:r>
      <w:r>
        <w:rPr>
          <w:rFonts w:ascii="Times New Roman"/>
          <w:b w:val="false"/>
          <w:i w:val="false"/>
          <w:color w:val="000000"/>
          <w:sz w:val="28"/>
        </w:rPr>
        <w:t>
      6) резидентура тыңдаушыларына және денсаулық сақтау магистранттарына – 61561 (алпыс бір мың бес жүз алпыс бір) теңге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Техникалық және кәсіптік (училищелер, колледждер), орта білімнен кейінгі білім беру бағдарламаларын іске асыратын білім беру ұйымдары студенттерінің мемлекеттік стипендиясы жоғары білім беру бағдарламаларын іске асыратын білім беру ұйымдары студенттерінің ай сайынғы мемлекеттік стипендиясы мөлшерінің 80 (сексен) пайызы деңгейінде белгіленеді.</w:t>
      </w:r>
      <w:r>
        <w:br/>
      </w:r>
      <w:r>
        <w:rPr>
          <w:rFonts w:ascii="Times New Roman"/>
          <w:b w:val="false"/>
          <w:i w:val="false"/>
          <w:color w:val="000000"/>
          <w:sz w:val="28"/>
        </w:rPr>
        <w:t>
</w:t>
      </w:r>
      <w:r>
        <w:rPr>
          <w:rFonts w:ascii="Times New Roman"/>
          <w:b w:val="false"/>
          <w:i w:val="false"/>
          <w:color w:val="000000"/>
          <w:sz w:val="28"/>
        </w:rPr>
        <w:t>
      19. Жоғары оқу орындары дайындық бөлімдерінің тыңдаушыларына мемлекеттік стипендияның мөлшері жоғары білім беру бағдарламаларын іске асыратын білім беру ұйымдарында оқитын студенттердің ай сайынғы мемлекеттік стипендиясы мөлшерінің 85 (сексен бес) пайызы деңгейінде белгіленеді.»;</w:t>
      </w:r>
      <w:r>
        <w:br/>
      </w:r>
      <w:r>
        <w:rPr>
          <w:rFonts w:ascii="Times New Roman"/>
          <w:b w:val="false"/>
          <w:i w:val="false"/>
          <w:color w:val="000000"/>
          <w:sz w:val="28"/>
        </w:rPr>
        <w:t>
</w:t>
      </w:r>
      <w:r>
        <w:rPr>
          <w:rFonts w:ascii="Times New Roman"/>
          <w:b w:val="false"/>
          <w:i w:val="false"/>
          <w:color w:val="000000"/>
          <w:sz w:val="28"/>
        </w:rPr>
        <w:t>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2016 жылғы 1 қаңтардан бастап қолданысқа енгізіледі және ресми жариялануға тиіс.</w:t>
      </w:r>
    </w:p>
    <w:bookmarkEnd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30 желтоқсандағы </w:t>
      </w:r>
      <w:r>
        <w:br/>
      </w:r>
      <w:r>
        <w:rPr>
          <w:rFonts w:ascii="Times New Roman"/>
          <w:b w:val="false"/>
          <w:i w:val="false"/>
          <w:color w:val="000000"/>
          <w:sz w:val="28"/>
        </w:rPr>
        <w:t xml:space="preserve">
      № 1134 қаулысына      </w:t>
      </w:r>
      <w:r>
        <w:br/>
      </w:r>
      <w:r>
        <w:rPr>
          <w:rFonts w:ascii="Times New Roman"/>
          <w:b w:val="false"/>
          <w:i w:val="false"/>
          <w:color w:val="000000"/>
          <w:sz w:val="28"/>
        </w:rPr>
        <w:t xml:space="preserve">
      қосымша           </w:t>
      </w:r>
    </w:p>
    <w:bookmarkEnd w:id="2"/>
    <w:bookmarkStart w:name="z21" w:id="3"/>
    <w:p>
      <w:pPr>
        <w:spacing w:after="0"/>
        <w:ind w:left="0"/>
        <w:jc w:val="both"/>
      </w:pPr>
      <w:r>
        <w:rPr>
          <w:rFonts w:ascii="Times New Roman"/>
          <w:b w:val="false"/>
          <w:i w:val="false"/>
          <w:color w:val="000000"/>
          <w:sz w:val="28"/>
        </w:rPr>
        <w:t>
      Білім беру ұйымдарында білім</w:t>
      </w:r>
      <w:r>
        <w:br/>
      </w:r>
      <w:r>
        <w:rPr>
          <w:rFonts w:ascii="Times New Roman"/>
          <w:b w:val="false"/>
          <w:i w:val="false"/>
          <w:color w:val="000000"/>
          <w:sz w:val="28"/>
        </w:rPr>
        <w:t xml:space="preserve">
      алушыларға мемлекеттік   </w:t>
      </w:r>
      <w:r>
        <w:br/>
      </w:r>
      <w:r>
        <w:rPr>
          <w:rFonts w:ascii="Times New Roman"/>
          <w:b w:val="false"/>
          <w:i w:val="false"/>
          <w:color w:val="000000"/>
          <w:sz w:val="28"/>
        </w:rPr>
        <w:t xml:space="preserve">
      стипендияларды тағайындау,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қосымша           </w:t>
      </w:r>
    </w:p>
    <w:bookmarkEnd w:id="3"/>
    <w:bookmarkStart w:name="z22" w:id="4"/>
    <w:p>
      <w:pPr>
        <w:spacing w:after="0"/>
        <w:ind w:left="0"/>
        <w:jc w:val="left"/>
      </w:pPr>
      <w:r>
        <w:rPr>
          <w:rFonts w:ascii="Times New Roman"/>
          <w:b/>
          <w:i w:val="false"/>
          <w:color w:val="000000"/>
        </w:rPr>
        <w:t xml:space="preserve"> 
Мемлекеттік стипендияларды ұлғайту мөлшері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10317"/>
        <w:gridCol w:w="2965"/>
      </w:tblGrid>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Стипендиаттар тізбесі</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мемлекеттік стипендия көлемінен пайызға шаққандағы ұлғайту мөлшері,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(училищелер, колледждер), орта білімнен кейінгі, жоғары және жоғары оқу орнынан кейінгі білім беру бағдарламаларын іске асыратын білім беру ұйымдарында оқитын көзі нашар көретін және құлағы кеміс мүгедектерге;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мүгедектерiне және соларға теңестiрiлген адамдарға берiлетiн жеңiлдiктер мен оларды әлеуметтік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жеңілдіктер мен кепілдіктер бойынша соғыс мүгедектеріне теңестірілген техникалық және кәсіптік (училищелер, колледждер),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 </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 мен ата-аналарының қамқорлығынсыз қалған және азаматтардың қамқорлығындағы (қорғаншылығындағы) балалар қатарындағы техникалық және кәсіптік (училищелер, колледждер), орта білімнен кейінгі, жоғары және жоғары оқу орнынан кейінгі білім беру бағдарламаларын іске асыратын білім беру ұйымдарында оқитын студенттерге, магистранттарға және интерндерге;</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(училищелер, колледждер), орта білімнен кейінгі, жоғары және жоғары оқу орнынан кейінгі білім беру бағдарламаларын іске асыратын білім беру ұйымдарында оқитын, емтихан сессиясының нәтижелері бойынша тек «өте жақсы» деген бағалары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