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6a3ff" w14:textId="af6a3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басқарушы холдинг,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ережесін бекіту туралы" Қазақстан Республикасы Үкіметінің 2009 жылғы 28 мамырдағы № 787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25 желтоқсандағы № 1061 қаулысы. Күші жойылды - Қазақстан Республикасы Үкіметінің 2019 жылғы 20 қарашадағы № 861 қаулысымен.</w:t>
      </w:r>
    </w:p>
    <w:p>
      <w:pPr>
        <w:spacing w:after="0"/>
        <w:ind w:left="0"/>
        <w:jc w:val="both"/>
      </w:pPr>
      <w:r>
        <w:rPr>
          <w:rFonts w:ascii="Times New Roman"/>
          <w:b w:val="false"/>
          <w:i w:val="false"/>
          <w:color w:val="ff0000"/>
          <w:sz w:val="28"/>
        </w:rPr>
        <w:t xml:space="preserve">
      Ескерту. Күші жойылды – ҚР Үкіметінің 20.11.2019 </w:t>
      </w:r>
      <w:r>
        <w:rPr>
          <w:rFonts w:ascii="Times New Roman"/>
          <w:b w:val="false"/>
          <w:i w:val="false"/>
          <w:color w:val="ff0000"/>
          <w:sz w:val="28"/>
        </w:rPr>
        <w:t>№ 861</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"Ұлттық басқарушы холдинг,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ережесін бекіту туралы" Қазақстан Республикасы Үкіметінің 2009 жылғы 28 мамырдағы № 787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27-28, 245-құжат)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Ұлттық басқарушы холдинг,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10-1) тармақшамен толықтырылсын:</w:t>
      </w:r>
    </w:p>
    <w:bookmarkStart w:name="z5" w:id="3"/>
    <w:p>
      <w:pPr>
        <w:spacing w:after="0"/>
        <w:ind w:left="0"/>
        <w:jc w:val="both"/>
      </w:pPr>
      <w:r>
        <w:rPr>
          <w:rFonts w:ascii="Times New Roman"/>
          <w:b w:val="false"/>
          <w:i w:val="false"/>
          <w:color w:val="000000"/>
          <w:sz w:val="28"/>
        </w:rPr>
        <w:t>
      "10-1) стратегиялық жоба - ұлттық басқарушы холдинг немесе дауыс беретін акцияларының (қатысу үлестерінің) елу және одан да көп пайызы тікелей ұлттық басқарушы холдингке тиесілі ұйымдар айқындайтын, мынадай өлшемшарттарға сай келетін жоба:</w:t>
      </w:r>
    </w:p>
    <w:bookmarkEnd w:id="3"/>
    <w:bookmarkStart w:name="z6" w:id="4"/>
    <w:p>
      <w:pPr>
        <w:spacing w:after="0"/>
        <w:ind w:left="0"/>
        <w:jc w:val="both"/>
      </w:pPr>
      <w:r>
        <w:rPr>
          <w:rFonts w:ascii="Times New Roman"/>
          <w:b w:val="false"/>
          <w:i w:val="false"/>
          <w:color w:val="000000"/>
          <w:sz w:val="28"/>
        </w:rPr>
        <w:t>
      жоба құны (сметалық және (немесе) бағалау) ағымдағы жылдың басына ұлттық басқарушы холдингтің немесе дауыс беретін акцияларының (қатысу үлестерінің) елу және одан да көп пайызы тікелей ұлттық басқарушы холдингке тиесілі ұйымның жеке капиталының жиырма бес пайызынан асады;</w:t>
      </w:r>
    </w:p>
    <w:bookmarkEnd w:id="4"/>
    <w:bookmarkStart w:name="z7" w:id="5"/>
    <w:p>
      <w:pPr>
        <w:spacing w:after="0"/>
        <w:ind w:left="0"/>
        <w:jc w:val="both"/>
      </w:pPr>
      <w:r>
        <w:rPr>
          <w:rFonts w:ascii="Times New Roman"/>
          <w:b w:val="false"/>
          <w:i w:val="false"/>
          <w:color w:val="000000"/>
          <w:sz w:val="28"/>
        </w:rPr>
        <w:t>
      экспортқа бағдарлануы және/немесе импортты алмастыруы;".</w:t>
      </w:r>
    </w:p>
    <w:bookmarkEnd w:id="5"/>
    <w:bookmarkStart w:name="z8" w:id="6"/>
    <w:p>
      <w:pPr>
        <w:spacing w:after="0"/>
        <w:ind w:left="0"/>
        <w:jc w:val="both"/>
      </w:pPr>
      <w:r>
        <w:rPr>
          <w:rFonts w:ascii="Times New Roman"/>
          <w:b w:val="false"/>
          <w:i w:val="false"/>
          <w:color w:val="000000"/>
          <w:sz w:val="28"/>
        </w:rPr>
        <w:t xml:space="preserve">
      18-тармақтың </w:t>
      </w:r>
      <w:r>
        <w:rPr>
          <w:rFonts w:ascii="Times New Roman"/>
          <w:b w:val="false"/>
          <w:i w:val="false"/>
          <w:color w:val="000000"/>
          <w:sz w:val="28"/>
        </w:rPr>
        <w:t>29) тармақшасы</w:t>
      </w:r>
      <w:r>
        <w:rPr>
          <w:rFonts w:ascii="Times New Roman"/>
          <w:b w:val="false"/>
          <w:i w:val="false"/>
          <w:color w:val="000000"/>
          <w:sz w:val="28"/>
        </w:rPr>
        <w:t xml:space="preserve"> мынадай редакцияда жазылсын:</w:t>
      </w:r>
    </w:p>
    <w:bookmarkEnd w:id="6"/>
    <w:bookmarkStart w:name="z9" w:id="7"/>
    <w:p>
      <w:pPr>
        <w:spacing w:after="0"/>
        <w:ind w:left="0"/>
        <w:jc w:val="both"/>
      </w:pPr>
      <w:r>
        <w:rPr>
          <w:rFonts w:ascii="Times New Roman"/>
          <w:b w:val="false"/>
          <w:i w:val="false"/>
          <w:color w:val="000000"/>
          <w:sz w:val="28"/>
        </w:rPr>
        <w:t>
      "29) инвестициялық стратегиялық жобаларды, сондай-ақ стратегиялық жобаларды іске асыру мақсатында тауарларды, жұмыстарды, көрсетілетін қызметтерді сатып алу;".</w:t>
      </w:r>
    </w:p>
    <w:bookmarkEnd w:id="7"/>
    <w:bookmarkStart w:name="z10" w:id="8"/>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