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2896" w14:textId="bf42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Бала құқықтары жөніндегі уәкіл институтын құру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19 қарашадағы № 920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Бала құқықтары жөніндегі уәкіл институтын құру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Бала құқықтары жөніндегі уәкіл</w:t>
      </w:r>
      <w:r>
        <w:br/>
      </w:r>
      <w:r>
        <w:rPr>
          <w:rFonts w:ascii="Times New Roman"/>
          <w:b/>
          <w:i w:val="false"/>
          <w:color w:val="000000"/>
        </w:rPr>
        <w:t>
институтын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Республикасында Балалардың құқықтары мен заңды мүдделерін қорғау жүйесін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Республикасында өз қызметін қоғамдық бастамада жүзеге асыратын Бала құқықтары жөніндегі уәкіл институты (бұдан әрі – Уәкіл)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Уәкілдің негізгі мақсаты балалардың құқықтары мен заңды мүдделерiнің негізгі кепілдіктерін қамтамасыз ету, сондай-ақ олардың құқықтары бұзылған жағдайларда қалпына келтiру болып табылады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Үкiметi осы Жарлықтан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Жарлықтың орындалуын бақылау Қазақстан Республикасы Президентінің Әкiмшiлiгiне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