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1892" w14:textId="db41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кейбір республикалық мемлекеттік кәсіпорындарға байқау кеңестерін енгізу туралы</w:t>
      </w:r>
    </w:p>
    <w:p>
      <w:pPr>
        <w:spacing w:after="0"/>
        <w:ind w:left="0"/>
        <w:jc w:val="both"/>
      </w:pPr>
      <w:r>
        <w:rPr>
          <w:rFonts w:ascii="Times New Roman"/>
          <w:b w:val="false"/>
          <w:i w:val="false"/>
          <w:color w:val="000000"/>
          <w:sz w:val="28"/>
        </w:rPr>
        <w:t>Қазақстан Республикасы Үкіметінің 2015 жылғы 13 қарашадағы № 907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 Заңының </w:t>
      </w:r>
      <w:r>
        <w:rPr>
          <w:rFonts w:ascii="Times New Roman"/>
          <w:b w:val="false"/>
          <w:i w:val="false"/>
          <w:color w:val="000000"/>
          <w:sz w:val="28"/>
        </w:rPr>
        <w:t>142</w:t>
      </w:r>
      <w:r>
        <w:rPr>
          <w:rFonts w:ascii="Times New Roman"/>
          <w:b w:val="false"/>
          <w:i w:val="false"/>
          <w:color w:val="000000"/>
          <w:sz w:val="28"/>
        </w:rPr>
        <w:t>, </w:t>
      </w:r>
      <w:r>
        <w:rPr>
          <w:rFonts w:ascii="Times New Roman"/>
          <w:b w:val="false"/>
          <w:i w:val="false"/>
          <w:color w:val="000000"/>
          <w:sz w:val="28"/>
        </w:rPr>
        <w:t>148-баптарына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және әлеуметтік даму министрлігінің «Оңтүстік Қазақстан мемлекеттік фармацевтика академиясы», «Трансфузиология ғылыми-өндірістік орталығы», «Республикалық қан орталығы», «Отан соғысының мүгедектеріне арналған республикалық клиникалық госпиталь», «Дәрілік заттарды, медициналық мақсаттағы бұйымдарды және медицина техникасын сараптау ұлттық орталығы», «Республикалық электрондық денсаулық сақтау орталығы» шаруашылық жүргізу құқығындағы республикалық мемлекеттік кәсіпорындарына (бұдан әрі – кәсіпорындар) кәсіпорын органы – байқау кеңесі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кәсіпорындардың жарғыларына тиісті өзгерістер енгізуді;</w:t>
      </w:r>
      <w:r>
        <w:br/>
      </w:r>
      <w:r>
        <w:rPr>
          <w:rFonts w:ascii="Times New Roman"/>
          <w:b w:val="false"/>
          <w:i w:val="false"/>
          <w:color w:val="000000"/>
          <w:sz w:val="28"/>
        </w:rPr>
        <w:t>
</w:t>
      </w:r>
      <w:r>
        <w:rPr>
          <w:rFonts w:ascii="Times New Roman"/>
          <w:b w:val="false"/>
          <w:i w:val="false"/>
          <w:color w:val="000000"/>
          <w:sz w:val="28"/>
        </w:rPr>
        <w:t>
      2) осы қаулыны іске асыру жөнінде өзге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