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b2c0" w14:textId="2e9b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Мәдениет пен өнер саласындағы ынтымақтастық туралы келісімге қол қою және "Қазақстан Республикасының Үкіметі мен Қатар Мемлекетінің Үкіметі арасындағы Мәдениет және өнер саласындағы ынтымақтастық туралы келісімге қол қою туралы" Қазақстан Республикасы Үкіметінің 2008 жылғы 4 наурыздағы № 219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24 қазандағы № 841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Қатар Мемлекетінің Үкіметі арасындағы Мәдениет пен өнер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Қатар Мемлекетінің Үкіметі арасындағы Мәдениет пен өнер саласындағы ынтымақтастық туралы келісімге Қазақстан Республикасының Үкіметті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Қатар Мемлекетінің Үкіметі арасындағы Мәдениет және өнер саласындағы ынтымақтастық туралы келісімге қол қою туралы» Қазақстан Республикасы Үкіметінің 2008 жылғы 4 наурыздағы № 219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2008 жылғы 4 наурыздағы № 219 қаулысына өзгеріс енгізу туралы» Қазақстан Республикасы Үкіметінің 2008 жылғы 28 тамыздағы № 779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24 қазандағы  </w:t>
      </w:r>
      <w:r>
        <w:br/>
      </w:r>
      <w:r>
        <w:rPr>
          <w:rFonts w:ascii="Times New Roman"/>
          <w:b w:val="false"/>
          <w:i w:val="false"/>
          <w:color w:val="000000"/>
          <w:sz w:val="28"/>
        </w:rPr>
        <w:t xml:space="preserve">
№ 841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9" w:id="2"/>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Мәдениет пен өнер саласындағы ынтымақтастық туралы келісім</w:t>
      </w:r>
    </w:p>
    <w:bookmarkEnd w:id="2"/>
    <w:bookmarkStart w:name="z10"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r>
        <w:br/>
      </w:r>
      <w:r>
        <w:rPr>
          <w:rFonts w:ascii="Times New Roman"/>
          <w:b w:val="false"/>
          <w:i w:val="false"/>
          <w:color w:val="000000"/>
          <w:sz w:val="28"/>
        </w:rPr>
        <w:t>
</w:t>
      </w:r>
      <w:r>
        <w:rPr>
          <w:rFonts w:ascii="Times New Roman"/>
          <w:b w:val="false"/>
          <w:i w:val="false"/>
          <w:color w:val="000000"/>
          <w:sz w:val="28"/>
        </w:rPr>
        <w:t>
      екі ел арасындағы өзара достықты нығайтуға және мәдениет пен өнер саласындағы ынтымақтастыққа жағдай жасауға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Тараптар екі елдің мәдениет саласындағы, атап айтқанда музыка, театр және бейнелеу өнері, ұлттық мәдени игілік объектілерін қорғау және сақтау саласындағы тәжірибе алмасуы мен ынтымақтастығын қолдайды.</w:t>
      </w:r>
      <w:r>
        <w:br/>
      </w:r>
      <w:r>
        <w:rPr>
          <w:rFonts w:ascii="Times New Roman"/>
          <w:b w:val="false"/>
          <w:i w:val="false"/>
          <w:color w:val="000000"/>
          <w:sz w:val="28"/>
        </w:rPr>
        <w:t>
</w:t>
      </w:r>
      <w:r>
        <w:rPr>
          <w:rFonts w:ascii="Times New Roman"/>
          <w:b w:val="false"/>
          <w:i w:val="false"/>
          <w:color w:val="000000"/>
          <w:sz w:val="28"/>
        </w:rPr>
        <w:t>
      Тараптар сондай-ақ Тараптар мемлекеттерінің аумағында өткізілетін өнер және мүсіндер көрмелерін, фестивальдар мен мәдени іс-шараларды өткізу туралы ақпарат алмасады.</w:t>
      </w:r>
      <w:r>
        <w:br/>
      </w:r>
      <w:r>
        <w:rPr>
          <w:rFonts w:ascii="Times New Roman"/>
          <w:b w:val="false"/>
          <w:i w:val="false"/>
          <w:color w:val="000000"/>
          <w:sz w:val="28"/>
        </w:rPr>
        <w:t>
</w:t>
      </w:r>
      <w:r>
        <w:rPr>
          <w:rFonts w:ascii="Times New Roman"/>
          <w:b w:val="false"/>
          <w:i w:val="false"/>
          <w:color w:val="000000"/>
          <w:sz w:val="28"/>
        </w:rPr>
        <w:t>
      Тараптар халықаралық конференциялар мен кездесулерге қатысу шеңберінде мәдениет саласындағы ынтымақтастық мәселелерін үйлестіреді.</w:t>
      </w:r>
    </w:p>
    <w:bookmarkEnd w:id="5"/>
    <w:bookmarkStart w:name="z17" w:id="6"/>
    <w:p>
      <w:pPr>
        <w:spacing w:after="0"/>
        <w:ind w:left="0"/>
        <w:jc w:val="left"/>
      </w:pPr>
      <w:r>
        <w:rPr>
          <w:rFonts w:ascii="Times New Roman"/>
          <w:b/>
          <w:i w:val="false"/>
          <w:color w:val="000000"/>
        </w:rPr>
        <w:t xml:space="preserve"> 
2-бап</w:t>
      </w:r>
    </w:p>
    <w:bookmarkEnd w:id="6"/>
    <w:bookmarkStart w:name="z18" w:id="7"/>
    <w:p>
      <w:pPr>
        <w:spacing w:after="0"/>
        <w:ind w:left="0"/>
        <w:jc w:val="both"/>
      </w:pPr>
      <w:r>
        <w:rPr>
          <w:rFonts w:ascii="Times New Roman"/>
          <w:b w:val="false"/>
          <w:i w:val="false"/>
          <w:color w:val="000000"/>
          <w:sz w:val="28"/>
        </w:rPr>
        <w:t>
      Тараптар өз мемлекеттерінің заңнамаларына сәйкес баспа және қолжазба құжаттары, графикалық, дыбыс-бейне материалдары мен электрондық тасығыштардағы құжаттар, сондай-ақ қолжазбаларды реставрациялау саласындағы оқыту курстары туралы ақпарат алмасу арқылы өздерінің ұлттық кітапханалары арасындағы ынтымақтастықты жүзеге асырады.</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Тараптар мәдениет ұйымдары басшыларының және мәдениет, өнер және мұра саласындағы зерттеушілердің сапар алмасуын, сондай-ақ тиісті жарияланымдармен және брошюралармен байланысты тәжірибе алмасуды қолдайды.</w:t>
      </w:r>
      <w:r>
        <w:br/>
      </w:r>
      <w:r>
        <w:rPr>
          <w:rFonts w:ascii="Times New Roman"/>
          <w:b w:val="false"/>
          <w:i w:val="false"/>
          <w:color w:val="000000"/>
          <w:sz w:val="28"/>
        </w:rPr>
        <w:t>
</w:t>
      </w:r>
      <w:r>
        <w:rPr>
          <w:rFonts w:ascii="Times New Roman"/>
          <w:b w:val="false"/>
          <w:i w:val="false"/>
          <w:color w:val="000000"/>
          <w:sz w:val="28"/>
        </w:rPr>
        <w:t>
      Тараптар осы салаға жататын оқыту курстары мен семинарлар шеңберінде өзара байланыстар мен ынтымақтастық орнатуды қолдайды.</w:t>
      </w:r>
    </w:p>
    <w:bookmarkEnd w:id="9"/>
    <w:bookmarkStart w:name="z22" w:id="10"/>
    <w:p>
      <w:pPr>
        <w:spacing w:after="0"/>
        <w:ind w:left="0"/>
        <w:jc w:val="left"/>
      </w:pPr>
      <w:r>
        <w:rPr>
          <w:rFonts w:ascii="Times New Roman"/>
          <w:b/>
          <w:i w:val="false"/>
          <w:color w:val="000000"/>
        </w:rPr>
        <w:t xml:space="preserve"> 
4-бап</w:t>
      </w:r>
    </w:p>
    <w:bookmarkEnd w:id="10"/>
    <w:bookmarkStart w:name="z23" w:id="11"/>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өз заңнамаларына сәйкес осы Келісімді орындау барысында туындайтын шығыстарды өз мемлекеттерінің ұлттық заңнамаларында көзделген қаражат шегінде немесе бюджеттен тыс қаражат есебінен дербес көтереді.</w:t>
      </w:r>
    </w:p>
    <w:bookmarkEnd w:id="11"/>
    <w:bookmarkStart w:name="z24" w:id="12"/>
    <w:p>
      <w:pPr>
        <w:spacing w:after="0"/>
        <w:ind w:left="0"/>
        <w:jc w:val="left"/>
      </w:pPr>
      <w:r>
        <w:rPr>
          <w:rFonts w:ascii="Times New Roman"/>
          <w:b/>
          <w:i w:val="false"/>
          <w:color w:val="000000"/>
        </w:rPr>
        <w:t xml:space="preserve"> 
5-бап</w:t>
      </w:r>
    </w:p>
    <w:bookmarkEnd w:id="12"/>
    <w:bookmarkStart w:name="z25" w:id="1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күшіне енетін, жеке хаттамалармен ресімделетін өзгерістер мен толықтырулар енгізіледі.</w:t>
      </w:r>
    </w:p>
    <w:bookmarkEnd w:id="13"/>
    <w:bookmarkStart w:name="z26" w:id="14"/>
    <w:p>
      <w:pPr>
        <w:spacing w:after="0"/>
        <w:ind w:left="0"/>
        <w:jc w:val="left"/>
      </w:pPr>
      <w:r>
        <w:rPr>
          <w:rFonts w:ascii="Times New Roman"/>
          <w:b/>
          <w:i w:val="false"/>
          <w:color w:val="000000"/>
        </w:rPr>
        <w:t xml:space="preserve"> 
6-бап</w:t>
      </w:r>
    </w:p>
    <w:bookmarkEnd w:id="14"/>
    <w:bookmarkStart w:name="z27"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дипломатиялық арналар арқылы Тараптар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үш жыл бойы қолданыста болады және егер Тараптардың ешқайсысы кезекті кезең аяқталғанға дейін кемінде үш ай бұрын екінші Тарапқа оның қолданысын тоқтату ниеті туралы хабардар етпесе, алдағы үш жыл кезеңге автоматты түрде ұзартылады.</w:t>
      </w:r>
    </w:p>
    <w:bookmarkEnd w:id="15"/>
    <w:bookmarkStart w:name="z29" w:id="16"/>
    <w:p>
      <w:pPr>
        <w:spacing w:after="0"/>
        <w:ind w:left="0"/>
        <w:jc w:val="both"/>
      </w:pPr>
      <w:r>
        <w:rPr>
          <w:rFonts w:ascii="Times New Roman"/>
          <w:b w:val="false"/>
          <w:i w:val="false"/>
          <w:color w:val="000000"/>
          <w:sz w:val="28"/>
        </w:rPr>
        <w:t>      _____ жылғы «___» ___________ ___________ қаласында әрқайсысы қазақ, араб,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Қатар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