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a81c" w14:textId="fa2a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қыркүйектегі № 7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заматтық әуе кемелерін пайдаланушыларға қойылатын сертификаттық талаптарды бекіту туралы» Қазақстан Республикасы Үкіметінің 2011 жылғы 31 наурыздағы № 3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8, 3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азаматтық авиациясында ұшу жұмысын ұйымдастыру жөніндегі қағиданы бекіту туралы» Қазақстан Республикасы Үкіметінің 2011 жылғы 17 мамырдағы № 5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9, 47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заматтық әуе кемелерін пайдаланушыларға қойылатын сертификаттық талаптарды бекіту туралы» Қазақстан Республикасы Үкіметінің 2011 жылғы 31 наурыздағы № 319 қаулысына өзгерістер мен толықтырулар енгізу туралы» Қазақстан Республикасы Үкіметінің 2013 жылғы 30 желтоқсандағы № 14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5, 98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