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c35e" w14:textId="618c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өзгеріс енгізу және "Қазақстан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мемлекеттік қызмет көрсету стандартын бекіту туралы" Қазақстан Республикасы Үкіметінің 2013 жылғы 13 наурыздағы № 234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15, 191-құжат)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оныншы абзацы алып тасталсын.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мемлекеттік қызмет көрсету стандартын бекіту туралы» Қазақстан Республикасы Үкіметінің 2013 жылғы 13 наурыздағы № 234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20, 338-құжат)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Конвенция депозитарийі – Нидерланды Корольдігінің Сыртқы істер министрлігін Қазақстан Республикасы Ұлттық қауіпсіздік комитетінің апостиль қою құқығы берілген органдар қатарынан шығарылғаны туралы хабардар етсін.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