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fcce" w14:textId="db7f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 Спорт және дене шынықтыру істері комитетінің "Бұқаралық спорт түрлері бойынша республикалық жоғары спорт шеберлігі мектебі" республикалық мемлекеттік қазыналық кәсіпорнының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2015 жылғы 17 шілдедегі № 547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Мәдениет және спорт министрлігі </w:t>
      </w:r>
      <w:r>
        <w:br/>
      </w:r>
      <w:r>
        <w:rPr>
          <w:rFonts w:ascii="Times New Roman"/>
          <w:b w:val="false"/>
          <w:i w:val="false"/>
          <w:color w:val="000000"/>
          <w:sz w:val="28"/>
        </w:rPr>
        <w:t xml:space="preserve">
Спорт және дене шынықтыру істері комитетінің «Бұқаралық спорт түрлері бойынша республикалық жоғары спорт шеберлігі мектебі» республикалық мемлекеттік қазыналық кәсіпорны «Қазақстан Республикасы Мәдениет және спорт министрлігі Спорт және дене шынықтыру істері комитетінің </w:t>
      </w:r>
      <w:r>
        <w:br/>
      </w:r>
      <w:r>
        <w:rPr>
          <w:rFonts w:ascii="Times New Roman"/>
          <w:b w:val="false"/>
          <w:i w:val="false"/>
          <w:color w:val="000000"/>
          <w:sz w:val="28"/>
        </w:rPr>
        <w:t xml:space="preserve">
«Дене шынықтыру және спорт бойынша республикалық оқу-әдістемелік және талдау орталығы» республикалық мемлекеттік қазыналық кәсіпорны </w:t>
      </w:r>
      <w:r>
        <w:br/>
      </w:r>
      <w:r>
        <w:rPr>
          <w:rFonts w:ascii="Times New Roman"/>
          <w:b w:val="false"/>
          <w:i w:val="false"/>
          <w:color w:val="000000"/>
          <w:sz w:val="28"/>
        </w:rPr>
        <w:t>
(бұдан әрі – кәсіпорын) болып қайта аталсын.</w:t>
      </w:r>
      <w:r>
        <w:br/>
      </w:r>
      <w:r>
        <w:rPr>
          <w:rFonts w:ascii="Times New Roman"/>
          <w:b w:val="false"/>
          <w:i w:val="false"/>
          <w:color w:val="000000"/>
          <w:sz w:val="28"/>
        </w:rPr>
        <w:t>
</w:t>
      </w:r>
      <w:r>
        <w:rPr>
          <w:rFonts w:ascii="Times New Roman"/>
          <w:b w:val="false"/>
          <w:i w:val="false"/>
          <w:color w:val="000000"/>
          <w:sz w:val="28"/>
        </w:rPr>
        <w:t>
      2. Кәсіпорын қызметінің негізгі мәні спорт саласындағы қызметті жүзеге асыру болып айқындалсын.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және спорт министрлігінің Спорт және дене шынықтыру істері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ұсынуды;</w:t>
      </w:r>
      <w:r>
        <w:br/>
      </w:r>
      <w:r>
        <w:rPr>
          <w:rFonts w:ascii="Times New Roman"/>
          <w:b w:val="false"/>
          <w:i w:val="false"/>
          <w:color w:val="000000"/>
          <w:sz w:val="28"/>
        </w:rPr>
        <w:t>
</w:t>
      </w:r>
      <w:r>
        <w:rPr>
          <w:rFonts w:ascii="Times New Roman"/>
          <w:b w:val="false"/>
          <w:i w:val="false"/>
          <w:color w:val="000000"/>
          <w:sz w:val="28"/>
        </w:rPr>
        <w:t>
      2) кәсіпорынның әділет органдарында мемлекеттік қайта тіркелуін;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