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3caa" w14:textId="4d33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"Қазаэросервис" акционерлік қоғамын тарату туралы</w:t>
      </w:r>
    </w:p>
    <w:p>
      <w:pPr>
        <w:spacing w:after="0"/>
        <w:ind w:left="0"/>
        <w:jc w:val="both"/>
      </w:pPr>
      <w:r>
        <w:rPr>
          <w:rFonts w:ascii="Times New Roman"/>
          <w:b w:val="false"/>
          <w:i w:val="false"/>
          <w:color w:val="000000"/>
          <w:sz w:val="28"/>
        </w:rPr>
        <w:t>Қазақстан Республикасы Үкіметінің 2015 жылғы 16 шілдедегі № 537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«Қазаэросервис» акционерлік қоғамы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кредиторлардың талаптарын қанағаттандырғаннан кейін қалған Қазақстан Республикасы Энергетика министрлігінің «Қазаэросервис» акционерлік қоғамының мүлкін Қазақстан Республикасы Инвестициялар және даму министрлігінің «Қазаэронавигация» шаруашылық жүргізу құқығындағы республикалық мемлекеттік кәсіпорнының теңгеріміне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 Қазақстан Республикасы Инвестициялар және даму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2-тармақтарынан</w:t>
      </w:r>
      <w:r>
        <w:rPr>
          <w:rFonts w:ascii="Times New Roman"/>
          <w:b w:val="false"/>
          <w:i w:val="false"/>
          <w:color w:val="000000"/>
          <w:sz w:val="28"/>
        </w:rPr>
        <w:t xml:space="preserve">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ортаны қорғау министрлігінің «Қазавиамет» шаруашылық жүргізу құқығындағы республикалық мемлекеттік кәсіпорнын қайта ұйымдастыру туралы» Қазақстан Республикасы Үкіметінің 2006 жылғы 11 тамыздағы № 758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30, 321-құжат)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16 шілдедегі</w:t>
      </w:r>
      <w:r>
        <w:br/>
      </w:r>
      <w:r>
        <w:rPr>
          <w:rFonts w:ascii="Times New Roman"/>
          <w:b w:val="false"/>
          <w:i w:val="false"/>
          <w:color w:val="000000"/>
          <w:sz w:val="28"/>
        </w:rPr>
        <w:t xml:space="preserve">
№ 537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10"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мемлекеттік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br/>
      </w:r>
      <w:r>
        <w:rPr>
          <w:rFonts w:ascii="Times New Roman"/>
          <w:b w:val="false"/>
          <w:i w:val="false"/>
          <w:color w:val="000000"/>
          <w:sz w:val="28"/>
        </w:rPr>
        <w:t>
</w:t>
      </w:r>
      <w:r>
        <w:rPr>
          <w:rFonts w:ascii="Times New Roman"/>
          <w:b w:val="false"/>
          <w:i w:val="false"/>
          <w:color w:val="000000"/>
          <w:sz w:val="28"/>
        </w:rPr>
        <w:t>
      «Алматы қаласы» деген бөлімдегі реттік нөмірі 123-105-жол алып тасталсын.</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Энергетика министрлігіне» деген бөлімдегі реттік нөмірі 20-8-жол алып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Азаматтық авиация комитетінің кейбір республикалық мемлекеттік кәсіпорындарын қайта ұйымдастыру туралы» Қазақстан Республикасы Үкіметінің 2013 жылғы 23 шілдедегі № 736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42, 624-құжат):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мәні әуе қозғалысына қызмет көрсетуге, радиотехникалық құралдарды және байланыс құралдарын пайдалануға, ұшуды метеорологиялық және іздестіру-құтқару қызметімен қамтамасыз етуге, аэронавигациялық ақпаратты ұсынуға байланысты кешенді қызмет көрсетуді көздейтін аэронавигациялық қызмет көрсету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Энергетика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«Қазаэросервис» акционерлік қоғамы» деген реттік нөмірі 4-жол алып тасталсын.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