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4ed2" w14:textId="01f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қорғаныстық және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 шілдедегі № 506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қорғаныстық және </w:t>
      </w:r>
      <w:r>
        <w:br/>
      </w:r>
      <w:r>
        <w:rPr>
          <w:rFonts w:ascii="Times New Roman"/>
          <w:b w:val="false"/>
          <w:i w:val="false"/>
          <w:color w:val="000000"/>
          <w:sz w:val="28"/>
        </w:rPr>
        <w:t>
әскери-техникалық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орынбасары Оқас Базарғалиұлы Сапаровқа Қазақстан Республикасының Үкіметі мен Үндістан Республикасының Үкіметі арасындағы қорғаныстық және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 шілдедегі</w:t>
      </w:r>
      <w:r>
        <w:br/>
      </w:r>
      <w:r>
        <w:rPr>
          <w:rFonts w:ascii="Times New Roman"/>
          <w:b w:val="false"/>
          <w:i w:val="false"/>
          <w:color w:val="000000"/>
          <w:sz w:val="28"/>
        </w:rPr>
        <w:t xml:space="preserve">
№ 506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Үндістан Республикасының Үкіметі арасындағы</w:t>
      </w:r>
      <w:r>
        <w:br/>
      </w:r>
      <w:r>
        <w:rPr>
          <w:rFonts w:ascii="Times New Roman"/>
          <w:b/>
          <w:i w:val="false"/>
          <w:color w:val="000000"/>
        </w:rPr>
        <w:t>
қорғаныстық және әскери-техникалық ынтымақтастық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Үндістан Республикасының Үкіметі,</w:t>
      </w:r>
      <w:r>
        <w:br/>
      </w:r>
      <w:r>
        <w:rPr>
          <w:rFonts w:ascii="Times New Roman"/>
          <w:b w:val="false"/>
          <w:i w:val="false"/>
          <w:color w:val="000000"/>
          <w:sz w:val="28"/>
        </w:rPr>
        <w:t>
</w:t>
      </w:r>
      <w:r>
        <w:rPr>
          <w:rFonts w:ascii="Times New Roman"/>
          <w:b w:val="false"/>
          <w:i w:val="false"/>
          <w:color w:val="000000"/>
          <w:sz w:val="28"/>
        </w:rPr>
        <w:t xml:space="preserve">
      Біріккен Ұлттар Ұйымы Жарғысының мақсаттары мен қағидаттарына өз адалдықтарын растай отырып, </w:t>
      </w:r>
      <w:r>
        <w:br/>
      </w:r>
      <w:r>
        <w:rPr>
          <w:rFonts w:ascii="Times New Roman"/>
          <w:b w:val="false"/>
          <w:i w:val="false"/>
          <w:color w:val="000000"/>
          <w:sz w:val="28"/>
        </w:rPr>
        <w:t>
</w:t>
      </w:r>
      <w:r>
        <w:rPr>
          <w:rFonts w:ascii="Times New Roman"/>
          <w:b w:val="false"/>
          <w:i w:val="false"/>
          <w:color w:val="000000"/>
          <w:sz w:val="28"/>
        </w:rPr>
        <w:t>
      1992 жылғы 22 ақпандағы Қазақстан Республикасы мен Үндістан Республикасы арасындағы мемлекетаралық қатынастардың негізгі қағидаттары мен бағыттары туралы декларацияның ережелерін ескере отырып,</w:t>
      </w:r>
      <w:r>
        <w:br/>
      </w:r>
      <w:r>
        <w:rPr>
          <w:rFonts w:ascii="Times New Roman"/>
          <w:b w:val="false"/>
          <w:i w:val="false"/>
          <w:color w:val="000000"/>
          <w:sz w:val="28"/>
        </w:rPr>
        <w:t>
</w:t>
      </w:r>
      <w:r>
        <w:rPr>
          <w:rFonts w:ascii="Times New Roman"/>
          <w:b w:val="false"/>
          <w:i w:val="false"/>
          <w:color w:val="000000"/>
          <w:sz w:val="28"/>
        </w:rPr>
        <w:t>
      өзара құрмет пен сенім, тең құқықтық пен өзаралық қағидаттарының негізінде ынтымақтастыққа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1. Тараптар ынтымақтастықты өз мемлекеттерінің ұлттық заңнамалары шеңберінде және халықаралық міндеттемелеріне сәйкес мынадай салаларда жүзеге асырады:</w:t>
      </w:r>
      <w:r>
        <w:br/>
      </w:r>
      <w:r>
        <w:rPr>
          <w:rFonts w:ascii="Times New Roman"/>
          <w:b w:val="false"/>
          <w:i w:val="false"/>
          <w:color w:val="000000"/>
          <w:sz w:val="28"/>
        </w:rPr>
        <w:t>
</w:t>
      </w:r>
      <w:r>
        <w:rPr>
          <w:rFonts w:ascii="Times New Roman"/>
          <w:b w:val="false"/>
          <w:i w:val="false"/>
          <w:color w:val="000000"/>
          <w:sz w:val="28"/>
        </w:rPr>
        <w:t>
      1) қорғаныс саясаты мен қауіпсіздік;</w:t>
      </w:r>
      <w:r>
        <w:br/>
      </w:r>
      <w:r>
        <w:rPr>
          <w:rFonts w:ascii="Times New Roman"/>
          <w:b w:val="false"/>
          <w:i w:val="false"/>
          <w:color w:val="000000"/>
          <w:sz w:val="28"/>
        </w:rPr>
        <w:t>
</w:t>
      </w:r>
      <w:r>
        <w:rPr>
          <w:rFonts w:ascii="Times New Roman"/>
          <w:b w:val="false"/>
          <w:i w:val="false"/>
          <w:color w:val="000000"/>
          <w:sz w:val="28"/>
        </w:rPr>
        <w:t>
      2) қару-жарақ пен әскери техниканы жеткізу;</w:t>
      </w:r>
      <w:r>
        <w:br/>
      </w:r>
      <w:r>
        <w:rPr>
          <w:rFonts w:ascii="Times New Roman"/>
          <w:b w:val="false"/>
          <w:i w:val="false"/>
          <w:color w:val="000000"/>
          <w:sz w:val="28"/>
        </w:rPr>
        <w:t>
</w:t>
      </w:r>
      <w:r>
        <w:rPr>
          <w:rFonts w:ascii="Times New Roman"/>
          <w:b w:val="false"/>
          <w:i w:val="false"/>
          <w:color w:val="000000"/>
          <w:sz w:val="28"/>
        </w:rPr>
        <w:t>
      3) қару-жарақ пен әскери техниканы жөндеу және оған қызмет көрсету;</w:t>
      </w:r>
      <w:r>
        <w:br/>
      </w:r>
      <w:r>
        <w:rPr>
          <w:rFonts w:ascii="Times New Roman"/>
          <w:b w:val="false"/>
          <w:i w:val="false"/>
          <w:color w:val="000000"/>
          <w:sz w:val="28"/>
        </w:rPr>
        <w:t>
</w:t>
      </w:r>
      <w:r>
        <w:rPr>
          <w:rFonts w:ascii="Times New Roman"/>
          <w:b w:val="false"/>
          <w:i w:val="false"/>
          <w:color w:val="000000"/>
          <w:sz w:val="28"/>
        </w:rPr>
        <w:t>
      4) қару-жарақ пен әскери техниканы әзірлеу, шығару және жаңғырту;</w:t>
      </w:r>
      <w:r>
        <w:br/>
      </w:r>
      <w:r>
        <w:rPr>
          <w:rFonts w:ascii="Times New Roman"/>
          <w:b w:val="false"/>
          <w:i w:val="false"/>
          <w:color w:val="000000"/>
          <w:sz w:val="28"/>
        </w:rPr>
        <w:t>
</w:t>
      </w:r>
      <w:r>
        <w:rPr>
          <w:rFonts w:ascii="Times New Roman"/>
          <w:b w:val="false"/>
          <w:i w:val="false"/>
          <w:color w:val="000000"/>
          <w:sz w:val="28"/>
        </w:rPr>
        <w:t>
      5) бейбітшілікті қолдау жөніндегі операцияларға қатысу және ізгілік көмек көрсету мәселелері жөніндегі консультациялар;</w:t>
      </w:r>
      <w:r>
        <w:br/>
      </w:r>
      <w:r>
        <w:rPr>
          <w:rFonts w:ascii="Times New Roman"/>
          <w:b w:val="false"/>
          <w:i w:val="false"/>
          <w:color w:val="000000"/>
          <w:sz w:val="28"/>
        </w:rPr>
        <w:t>
</w:t>
      </w:r>
      <w:r>
        <w:rPr>
          <w:rFonts w:ascii="Times New Roman"/>
          <w:b w:val="false"/>
          <w:i w:val="false"/>
          <w:color w:val="000000"/>
          <w:sz w:val="28"/>
        </w:rPr>
        <w:t>
      6) әскери оқу-жаттығуларды өткізу;</w:t>
      </w:r>
      <w:r>
        <w:br/>
      </w:r>
      <w:r>
        <w:rPr>
          <w:rFonts w:ascii="Times New Roman"/>
          <w:b w:val="false"/>
          <w:i w:val="false"/>
          <w:color w:val="000000"/>
          <w:sz w:val="28"/>
        </w:rPr>
        <w:t>
</w:t>
      </w:r>
      <w:r>
        <w:rPr>
          <w:rFonts w:ascii="Times New Roman"/>
          <w:b w:val="false"/>
          <w:i w:val="false"/>
          <w:color w:val="000000"/>
          <w:sz w:val="28"/>
        </w:rPr>
        <w:t>
      7) тылдық қамтамасыз ету;</w:t>
      </w:r>
      <w:r>
        <w:br/>
      </w:r>
      <w:r>
        <w:rPr>
          <w:rFonts w:ascii="Times New Roman"/>
          <w:b w:val="false"/>
          <w:i w:val="false"/>
          <w:color w:val="000000"/>
          <w:sz w:val="28"/>
        </w:rPr>
        <w:t>
</w:t>
      </w:r>
      <w:r>
        <w:rPr>
          <w:rFonts w:ascii="Times New Roman"/>
          <w:b w:val="false"/>
          <w:i w:val="false"/>
          <w:color w:val="000000"/>
          <w:sz w:val="28"/>
        </w:rPr>
        <w:t>
      8) әскери білім және даярлау;</w:t>
      </w:r>
      <w:r>
        <w:br/>
      </w:r>
      <w:r>
        <w:rPr>
          <w:rFonts w:ascii="Times New Roman"/>
          <w:b w:val="false"/>
          <w:i w:val="false"/>
          <w:color w:val="000000"/>
          <w:sz w:val="28"/>
        </w:rPr>
        <w:t>
</w:t>
      </w:r>
      <w:r>
        <w:rPr>
          <w:rFonts w:ascii="Times New Roman"/>
          <w:b w:val="false"/>
          <w:i w:val="false"/>
          <w:color w:val="000000"/>
          <w:sz w:val="28"/>
        </w:rPr>
        <w:t>
      9) әскери медицина;</w:t>
      </w:r>
      <w:r>
        <w:br/>
      </w:r>
      <w:r>
        <w:rPr>
          <w:rFonts w:ascii="Times New Roman"/>
          <w:b w:val="false"/>
          <w:i w:val="false"/>
          <w:color w:val="000000"/>
          <w:sz w:val="28"/>
        </w:rPr>
        <w:t>
</w:t>
      </w:r>
      <w:r>
        <w:rPr>
          <w:rFonts w:ascii="Times New Roman"/>
          <w:b w:val="false"/>
          <w:i w:val="false"/>
          <w:color w:val="000000"/>
          <w:sz w:val="28"/>
        </w:rPr>
        <w:t>
      10) әскери ғылыми қызмет пен әскери тарих;</w:t>
      </w:r>
      <w:r>
        <w:br/>
      </w:r>
      <w:r>
        <w:rPr>
          <w:rFonts w:ascii="Times New Roman"/>
          <w:b w:val="false"/>
          <w:i w:val="false"/>
          <w:color w:val="000000"/>
          <w:sz w:val="28"/>
        </w:rPr>
        <w:t>
</w:t>
      </w:r>
      <w:r>
        <w:rPr>
          <w:rFonts w:ascii="Times New Roman"/>
          <w:b w:val="false"/>
          <w:i w:val="false"/>
          <w:color w:val="000000"/>
          <w:sz w:val="28"/>
        </w:rPr>
        <w:t>
      11) қарулы күштердегі мәдени және спорт жұмысы;</w:t>
      </w:r>
      <w:r>
        <w:br/>
      </w:r>
      <w:r>
        <w:rPr>
          <w:rFonts w:ascii="Times New Roman"/>
          <w:b w:val="false"/>
          <w:i w:val="false"/>
          <w:color w:val="000000"/>
          <w:sz w:val="28"/>
        </w:rPr>
        <w:t>
</w:t>
      </w:r>
      <w:r>
        <w:rPr>
          <w:rFonts w:ascii="Times New Roman"/>
          <w:b w:val="false"/>
          <w:i w:val="false"/>
          <w:color w:val="000000"/>
          <w:sz w:val="28"/>
        </w:rPr>
        <w:t>
      12) Тараптар өзара келіскен ынтымақтастықтың басқа да салалары.</w:t>
      </w:r>
      <w:r>
        <w:br/>
      </w:r>
      <w:r>
        <w:rPr>
          <w:rFonts w:ascii="Times New Roman"/>
          <w:b w:val="false"/>
          <w:i w:val="false"/>
          <w:color w:val="000000"/>
          <w:sz w:val="28"/>
        </w:rPr>
        <w:t>
</w:t>
      </w:r>
      <w:r>
        <w:rPr>
          <w:rFonts w:ascii="Times New Roman"/>
          <w:b w:val="false"/>
          <w:i w:val="false"/>
          <w:color w:val="000000"/>
          <w:sz w:val="28"/>
        </w:rPr>
        <w:t>
      2. Ынтымақтастықтың нақты салаларын іске асыру мақсатында Тараптардың уәкілетті органдары жеке шарттар жасасуы мүмкін.</w:t>
      </w:r>
    </w:p>
    <w:bookmarkEnd w:id="6"/>
    <w:bookmarkStart w:name="z28" w:id="7"/>
    <w:p>
      <w:pPr>
        <w:spacing w:after="0"/>
        <w:ind w:left="0"/>
        <w:jc w:val="left"/>
      </w:pPr>
      <w:r>
        <w:rPr>
          <w:rFonts w:ascii="Times New Roman"/>
          <w:b/>
          <w:i w:val="false"/>
          <w:color w:val="000000"/>
        </w:rPr>
        <w:t xml:space="preserve"> 
2-бап</w:t>
      </w:r>
    </w:p>
    <w:bookmarkEnd w:id="7"/>
    <w:bookmarkStart w:name="z29" w:id="8"/>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Тараптар өкілдерінің ресми сапарлары;</w:t>
      </w:r>
      <w:r>
        <w:br/>
      </w:r>
      <w:r>
        <w:rPr>
          <w:rFonts w:ascii="Times New Roman"/>
          <w:b w:val="false"/>
          <w:i w:val="false"/>
          <w:color w:val="000000"/>
          <w:sz w:val="28"/>
        </w:rPr>
        <w:t>
</w:t>
      </w:r>
      <w:r>
        <w:rPr>
          <w:rFonts w:ascii="Times New Roman"/>
          <w:b w:val="false"/>
          <w:i w:val="false"/>
          <w:color w:val="000000"/>
          <w:sz w:val="28"/>
        </w:rPr>
        <w:t>
      2) Тараптар делегацияларының жұмыс кездесулері;</w:t>
      </w:r>
      <w:r>
        <w:br/>
      </w:r>
      <w:r>
        <w:rPr>
          <w:rFonts w:ascii="Times New Roman"/>
          <w:b w:val="false"/>
          <w:i w:val="false"/>
          <w:color w:val="000000"/>
          <w:sz w:val="28"/>
        </w:rPr>
        <w:t>
</w:t>
      </w:r>
      <w:r>
        <w:rPr>
          <w:rFonts w:ascii="Times New Roman"/>
          <w:b w:val="false"/>
          <w:i w:val="false"/>
          <w:color w:val="000000"/>
          <w:sz w:val="28"/>
        </w:rPr>
        <w:t>
      3) шарттар мен келісімшарттар жасасу;</w:t>
      </w:r>
      <w:r>
        <w:br/>
      </w:r>
      <w:r>
        <w:rPr>
          <w:rFonts w:ascii="Times New Roman"/>
          <w:b w:val="false"/>
          <w:i w:val="false"/>
          <w:color w:val="000000"/>
          <w:sz w:val="28"/>
        </w:rPr>
        <w:t>
</w:t>
      </w:r>
      <w:r>
        <w:rPr>
          <w:rFonts w:ascii="Times New Roman"/>
          <w:b w:val="false"/>
          <w:i w:val="false"/>
          <w:color w:val="000000"/>
          <w:sz w:val="28"/>
        </w:rPr>
        <w:t>
      4) әскери-техникалық бағдарламаларды әзірлеу;</w:t>
      </w:r>
      <w:r>
        <w:br/>
      </w:r>
      <w:r>
        <w:rPr>
          <w:rFonts w:ascii="Times New Roman"/>
          <w:b w:val="false"/>
          <w:i w:val="false"/>
          <w:color w:val="000000"/>
          <w:sz w:val="28"/>
        </w:rPr>
        <w:t>
</w:t>
      </w:r>
      <w:r>
        <w:rPr>
          <w:rFonts w:ascii="Times New Roman"/>
          <w:b w:val="false"/>
          <w:i w:val="false"/>
          <w:color w:val="000000"/>
          <w:sz w:val="28"/>
        </w:rPr>
        <w:t>
      5) тәжірибе алмасу және консультациялар өткізу;</w:t>
      </w:r>
      <w:r>
        <w:br/>
      </w:r>
      <w:r>
        <w:rPr>
          <w:rFonts w:ascii="Times New Roman"/>
          <w:b w:val="false"/>
          <w:i w:val="false"/>
          <w:color w:val="000000"/>
          <w:sz w:val="28"/>
        </w:rPr>
        <w:t>
</w:t>
      </w:r>
      <w:r>
        <w:rPr>
          <w:rFonts w:ascii="Times New Roman"/>
          <w:b w:val="false"/>
          <w:i w:val="false"/>
          <w:color w:val="000000"/>
          <w:sz w:val="28"/>
        </w:rPr>
        <w:t>
      6) оқыту жобаларына, тағылымдамаларға, біліктілікті арттыру курстарына қатысу;</w:t>
      </w:r>
      <w:r>
        <w:br/>
      </w:r>
      <w:r>
        <w:rPr>
          <w:rFonts w:ascii="Times New Roman"/>
          <w:b w:val="false"/>
          <w:i w:val="false"/>
          <w:color w:val="000000"/>
          <w:sz w:val="28"/>
        </w:rPr>
        <w:t>
</w:t>
      </w:r>
      <w:r>
        <w:rPr>
          <w:rFonts w:ascii="Times New Roman"/>
          <w:b w:val="false"/>
          <w:i w:val="false"/>
          <w:color w:val="000000"/>
          <w:sz w:val="28"/>
        </w:rPr>
        <w:t>
      7) әскери оқу-жаттығуларға қатысу;</w:t>
      </w:r>
      <w:r>
        <w:br/>
      </w:r>
      <w:r>
        <w:rPr>
          <w:rFonts w:ascii="Times New Roman"/>
          <w:b w:val="false"/>
          <w:i w:val="false"/>
          <w:color w:val="000000"/>
          <w:sz w:val="28"/>
        </w:rPr>
        <w:t>
</w:t>
      </w:r>
      <w:r>
        <w:rPr>
          <w:rFonts w:ascii="Times New Roman"/>
          <w:b w:val="false"/>
          <w:i w:val="false"/>
          <w:color w:val="000000"/>
          <w:sz w:val="28"/>
        </w:rPr>
        <w:t>
      8)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9) қару-жарақ пен әскери техниканы әзірлеу, шығару, жөндеу және жаңғырту саласында бірлескен кәсіпорындар құру;</w:t>
      </w:r>
      <w:r>
        <w:br/>
      </w:r>
      <w:r>
        <w:rPr>
          <w:rFonts w:ascii="Times New Roman"/>
          <w:b w:val="false"/>
          <w:i w:val="false"/>
          <w:color w:val="000000"/>
          <w:sz w:val="28"/>
        </w:rPr>
        <w:t>
</w:t>
      </w:r>
      <w:r>
        <w:rPr>
          <w:rFonts w:ascii="Times New Roman"/>
          <w:b w:val="false"/>
          <w:i w:val="false"/>
          <w:color w:val="000000"/>
          <w:sz w:val="28"/>
        </w:rPr>
        <w:t>
      10) құжаттамамен және ғылыми еңбектермен алмасу;</w:t>
      </w:r>
      <w:r>
        <w:br/>
      </w:r>
      <w:r>
        <w:rPr>
          <w:rFonts w:ascii="Times New Roman"/>
          <w:b w:val="false"/>
          <w:i w:val="false"/>
          <w:color w:val="000000"/>
          <w:sz w:val="28"/>
        </w:rPr>
        <w:t>
</w:t>
      </w:r>
      <w:r>
        <w:rPr>
          <w:rFonts w:ascii="Times New Roman"/>
          <w:b w:val="false"/>
          <w:i w:val="false"/>
          <w:color w:val="000000"/>
          <w:sz w:val="28"/>
        </w:rPr>
        <w:t>
      11) көрмелер және басқа да мәдени іс-шаралар;</w:t>
      </w:r>
      <w:r>
        <w:br/>
      </w:r>
      <w:r>
        <w:rPr>
          <w:rFonts w:ascii="Times New Roman"/>
          <w:b w:val="false"/>
          <w:i w:val="false"/>
          <w:color w:val="000000"/>
          <w:sz w:val="28"/>
        </w:rPr>
        <w:t>
</w:t>
      </w:r>
      <w:r>
        <w:rPr>
          <w:rFonts w:ascii="Times New Roman"/>
          <w:b w:val="false"/>
          <w:i w:val="false"/>
          <w:color w:val="000000"/>
          <w:sz w:val="28"/>
        </w:rPr>
        <w:t>
      12) Тараптар өзара келіскен ынтымақтастықтың басқа да нысандары.</w:t>
      </w:r>
    </w:p>
    <w:bookmarkEnd w:id="8"/>
    <w:bookmarkStart w:name="z42" w:id="9"/>
    <w:p>
      <w:pPr>
        <w:spacing w:after="0"/>
        <w:ind w:left="0"/>
        <w:jc w:val="left"/>
      </w:pPr>
      <w:r>
        <w:rPr>
          <w:rFonts w:ascii="Times New Roman"/>
          <w:b/>
          <w:i w:val="false"/>
          <w:color w:val="000000"/>
        </w:rPr>
        <w:t xml:space="preserve"> 
3-бап</w:t>
      </w:r>
    </w:p>
    <w:bookmarkEnd w:id="9"/>
    <w:bookmarkStart w:name="z43" w:id="10"/>
    <w:p>
      <w:pPr>
        <w:spacing w:after="0"/>
        <w:ind w:left="0"/>
        <w:jc w:val="both"/>
      </w:pPr>
      <w:r>
        <w:rPr>
          <w:rFonts w:ascii="Times New Roman"/>
          <w:b w:val="false"/>
          <w:i w:val="false"/>
          <w:color w:val="000000"/>
          <w:sz w:val="28"/>
        </w:rPr>
        <w:t>
      1. Осы Келісімді іске асыру бойынша уәкілетті органдар:</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Үндістан Тарапынан – Үндістан Республикасының Қорғаныс министрлігі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органдардың атаулары немесе функциялары өзгерген жағдайда Тараптар бірін-бірі дипломатиялық арналар арқылы дереу хабардар етеді.</w:t>
      </w:r>
    </w:p>
    <w:bookmarkEnd w:id="10"/>
    <w:bookmarkStart w:name="z45" w:id="11"/>
    <w:p>
      <w:pPr>
        <w:spacing w:after="0"/>
        <w:ind w:left="0"/>
        <w:jc w:val="left"/>
      </w:pPr>
      <w:r>
        <w:rPr>
          <w:rFonts w:ascii="Times New Roman"/>
          <w:b/>
          <w:i w:val="false"/>
          <w:color w:val="000000"/>
        </w:rPr>
        <w:t xml:space="preserve"> 
4-бап</w:t>
      </w:r>
    </w:p>
    <w:bookmarkEnd w:id="11"/>
    <w:bookmarkStart w:name="z46" w:id="12"/>
    <w:p>
      <w:pPr>
        <w:spacing w:after="0"/>
        <w:ind w:left="0"/>
        <w:jc w:val="both"/>
      </w:pPr>
      <w:r>
        <w:rPr>
          <w:rFonts w:ascii="Times New Roman"/>
          <w:b w:val="false"/>
          <w:i w:val="false"/>
          <w:color w:val="000000"/>
          <w:sz w:val="28"/>
        </w:rPr>
        <w:t>
      Осы Келісімнің шеңберінде Тараптардың уәкілетті органдары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іс-шараларды айқындауға және үйлестіруге уәкілетті Қазақстан-Үндістан қорғаныстық ынтымақтастық жөніндегі Бірлескен жұмыс тобын (бұдан әрі – БЖТ) құрады.</w:t>
      </w:r>
      <w:r>
        <w:br/>
      </w:r>
      <w:r>
        <w:rPr>
          <w:rFonts w:ascii="Times New Roman"/>
          <w:b w:val="false"/>
          <w:i w:val="false"/>
          <w:color w:val="000000"/>
          <w:sz w:val="28"/>
        </w:rPr>
        <w:t>
</w:t>
      </w:r>
      <w:r>
        <w:rPr>
          <w:rFonts w:ascii="Times New Roman"/>
          <w:b w:val="false"/>
          <w:i w:val="false"/>
          <w:color w:val="000000"/>
          <w:sz w:val="28"/>
        </w:rPr>
        <w:t>
      БЖТ жыл сайынғы негізде Тараптардың уәкілетті органдарының келісуі бойынша кезекпен Тараптар мемлекеттерінің аумақтарында отырыс өткізеді.</w:t>
      </w:r>
      <w:r>
        <w:br/>
      </w:r>
      <w:r>
        <w:rPr>
          <w:rFonts w:ascii="Times New Roman"/>
          <w:b w:val="false"/>
          <w:i w:val="false"/>
          <w:color w:val="000000"/>
          <w:sz w:val="28"/>
        </w:rPr>
        <w:t>
</w:t>
      </w:r>
      <w:r>
        <w:rPr>
          <w:rFonts w:ascii="Times New Roman"/>
          <w:b w:val="false"/>
          <w:i w:val="false"/>
          <w:color w:val="000000"/>
          <w:sz w:val="28"/>
        </w:rPr>
        <w:t>
      Кездесулерге қатысты күн тәртібі, ұйымдастырушылық және әкімшілік мәселелер өзара келісу негізінде шешілетін болады.</w:t>
      </w:r>
      <w:r>
        <w:br/>
      </w:r>
      <w:r>
        <w:rPr>
          <w:rFonts w:ascii="Times New Roman"/>
          <w:b w:val="false"/>
          <w:i w:val="false"/>
          <w:color w:val="000000"/>
          <w:sz w:val="28"/>
        </w:rPr>
        <w:t>
</w:t>
      </w:r>
      <w:r>
        <w:rPr>
          <w:rFonts w:ascii="Times New Roman"/>
          <w:b w:val="false"/>
          <w:i w:val="false"/>
          <w:color w:val="000000"/>
          <w:sz w:val="28"/>
        </w:rPr>
        <w:t>
      Осындай кездесулер барысында қабылданған шешімдер келісілген хаттамалармен ресімделетін болады.</w:t>
      </w:r>
    </w:p>
    <w:bookmarkEnd w:id="12"/>
    <w:bookmarkStart w:name="z50" w:id="13"/>
    <w:p>
      <w:pPr>
        <w:spacing w:after="0"/>
        <w:ind w:left="0"/>
        <w:jc w:val="left"/>
      </w:pPr>
      <w:r>
        <w:rPr>
          <w:rFonts w:ascii="Times New Roman"/>
          <w:b/>
          <w:i w:val="false"/>
          <w:color w:val="000000"/>
        </w:rPr>
        <w:t xml:space="preserve"> 
5-бап</w:t>
      </w:r>
    </w:p>
    <w:bookmarkEnd w:id="13"/>
    <w:bookmarkStart w:name="z51" w:id="14"/>
    <w:p>
      <w:pPr>
        <w:spacing w:after="0"/>
        <w:ind w:left="0"/>
        <w:jc w:val="both"/>
      </w:pPr>
      <w:r>
        <w:rPr>
          <w:rFonts w:ascii="Times New Roman"/>
          <w:b w:val="false"/>
          <w:i w:val="false"/>
          <w:color w:val="000000"/>
          <w:sz w:val="28"/>
        </w:rPr>
        <w:t>
      Осы Келісімнің негізінде Тараптар Екіжақты қорғаныстық ынтымақтастықтың жылдық жоспарын әзірлейді.</w:t>
      </w:r>
      <w:r>
        <w:br/>
      </w:r>
      <w:r>
        <w:rPr>
          <w:rFonts w:ascii="Times New Roman"/>
          <w:b w:val="false"/>
          <w:i w:val="false"/>
          <w:color w:val="000000"/>
          <w:sz w:val="28"/>
        </w:rPr>
        <w:t>
</w:t>
      </w:r>
      <w:r>
        <w:rPr>
          <w:rFonts w:ascii="Times New Roman"/>
          <w:b w:val="false"/>
          <w:i w:val="false"/>
          <w:color w:val="000000"/>
          <w:sz w:val="28"/>
        </w:rPr>
        <w:t>
      Тараптар ағымдағы жылғы 15 қарашаға келесі жылға арналған Жылдық жоспардың жобасына қосу үшін ұсыныстар алмасады.</w:t>
      </w:r>
      <w:r>
        <w:br/>
      </w:r>
      <w:r>
        <w:rPr>
          <w:rFonts w:ascii="Times New Roman"/>
          <w:b w:val="false"/>
          <w:i w:val="false"/>
          <w:color w:val="000000"/>
          <w:sz w:val="28"/>
        </w:rPr>
        <w:t>
</w:t>
      </w:r>
      <w:r>
        <w:rPr>
          <w:rFonts w:ascii="Times New Roman"/>
          <w:b w:val="false"/>
          <w:i w:val="false"/>
          <w:color w:val="000000"/>
          <w:sz w:val="28"/>
        </w:rPr>
        <w:t>
      Жылдық жоспар іс-шаралардың атауын, оларды жүзеге асыру нысандарын, өткізу мерзімдері мен орындарын, делегация мүшелерінің санын және іс-шараларды ұйымдастыруға және өткізуге байланысты басқа да мәселелерді қамтиды.</w:t>
      </w:r>
      <w:r>
        <w:br/>
      </w:r>
      <w:r>
        <w:rPr>
          <w:rFonts w:ascii="Times New Roman"/>
          <w:b w:val="false"/>
          <w:i w:val="false"/>
          <w:color w:val="000000"/>
          <w:sz w:val="28"/>
        </w:rPr>
        <w:t>
</w:t>
      </w:r>
      <w:r>
        <w:rPr>
          <w:rFonts w:ascii="Times New Roman"/>
          <w:b w:val="false"/>
          <w:i w:val="false"/>
          <w:color w:val="000000"/>
          <w:sz w:val="28"/>
        </w:rPr>
        <w:t>
      Жылдық жоспарға Тараптардың уәкілетті органдарының өкілдері жоспар іске асырылатын жылдың алдындағы жылдың 15 желтоқсанына дейін қол қояды.</w:t>
      </w:r>
    </w:p>
    <w:bookmarkEnd w:id="14"/>
    <w:bookmarkStart w:name="z55" w:id="15"/>
    <w:p>
      <w:pPr>
        <w:spacing w:after="0"/>
        <w:ind w:left="0"/>
        <w:jc w:val="left"/>
      </w:pPr>
      <w:r>
        <w:rPr>
          <w:rFonts w:ascii="Times New Roman"/>
          <w:b/>
          <w:i w:val="false"/>
          <w:color w:val="000000"/>
        </w:rPr>
        <w:t xml:space="preserve"> 
6-бап</w:t>
      </w:r>
    </w:p>
    <w:bookmarkEnd w:id="15"/>
    <w:bookmarkStart w:name="z56" w:id="16"/>
    <w:p>
      <w:pPr>
        <w:spacing w:after="0"/>
        <w:ind w:left="0"/>
        <w:jc w:val="both"/>
      </w:pPr>
      <w:r>
        <w:rPr>
          <w:rFonts w:ascii="Times New Roman"/>
          <w:b w:val="false"/>
          <w:i w:val="false"/>
          <w:color w:val="000000"/>
          <w:sz w:val="28"/>
        </w:rPr>
        <w:t>
      1. Тараптар құпия ақпарат алмасуды құпия ақпаратты өзара қорғау туралы жеке халықаралық шарттың негізінде жүзеге асырады.</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ынтымақтастық барысында алынған құпия ақпаратты қорғауды өз мемлекеттерінің ұлттық заңнамасына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Тараптар осы Келісім бойынша ынтымақтастық барысында алынған ақпаратты осы ақпаратты берген Тарапқа зиян келтіруге пайдаланбауға міндеттенеді.</w:t>
      </w:r>
      <w:r>
        <w:br/>
      </w:r>
      <w:r>
        <w:rPr>
          <w:rFonts w:ascii="Times New Roman"/>
          <w:b w:val="false"/>
          <w:i w:val="false"/>
          <w:color w:val="000000"/>
          <w:sz w:val="28"/>
        </w:rPr>
        <w:t>
</w:t>
      </w:r>
      <w:r>
        <w:rPr>
          <w:rFonts w:ascii="Times New Roman"/>
          <w:b w:val="false"/>
          <w:i w:val="false"/>
          <w:color w:val="000000"/>
          <w:sz w:val="28"/>
        </w:rPr>
        <w:t xml:space="preserve">
      4. Тараптар ынтымақтастық барысында алынған ақпаратты, </w:t>
      </w:r>
      <w:r>
        <w:br/>
      </w:r>
      <w:r>
        <w:rPr>
          <w:rFonts w:ascii="Times New Roman"/>
          <w:b w:val="false"/>
          <w:i w:val="false"/>
          <w:color w:val="000000"/>
          <w:sz w:val="28"/>
        </w:rPr>
        <w:t>
қару-жарақ пен әскери техниканы оларды берген Тараптың жазбаша келісімінсіз үшінші тарапқа бермеуге міндеттенеді.</w:t>
      </w:r>
    </w:p>
    <w:bookmarkEnd w:id="16"/>
    <w:bookmarkStart w:name="z60" w:id="17"/>
    <w:p>
      <w:pPr>
        <w:spacing w:after="0"/>
        <w:ind w:left="0"/>
        <w:jc w:val="left"/>
      </w:pPr>
      <w:r>
        <w:rPr>
          <w:rFonts w:ascii="Times New Roman"/>
          <w:b/>
          <w:i w:val="false"/>
          <w:color w:val="000000"/>
        </w:rPr>
        <w:t xml:space="preserve"> 
7-бап</w:t>
      </w:r>
    </w:p>
    <w:bookmarkEnd w:id="17"/>
    <w:bookmarkStart w:name="z61" w:id="18"/>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дербес көтереді.</w:t>
      </w:r>
    </w:p>
    <w:bookmarkEnd w:id="18"/>
    <w:bookmarkStart w:name="z62" w:id="19"/>
    <w:p>
      <w:pPr>
        <w:spacing w:after="0"/>
        <w:ind w:left="0"/>
        <w:jc w:val="left"/>
      </w:pPr>
      <w:r>
        <w:rPr>
          <w:rFonts w:ascii="Times New Roman"/>
          <w:b/>
          <w:i w:val="false"/>
          <w:color w:val="000000"/>
        </w:rPr>
        <w:t xml:space="preserve"> 
8-бап</w:t>
      </w:r>
    </w:p>
    <w:bookmarkEnd w:id="19"/>
    <w:bookmarkStart w:name="z63" w:id="20"/>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 бойынша туындайтын құқықтары мен міндеттемелерін қозғамайды.</w:t>
      </w:r>
    </w:p>
    <w:bookmarkEnd w:id="20"/>
    <w:bookmarkStart w:name="z64" w:id="21"/>
    <w:p>
      <w:pPr>
        <w:spacing w:after="0"/>
        <w:ind w:left="0"/>
        <w:jc w:val="left"/>
      </w:pPr>
      <w:r>
        <w:rPr>
          <w:rFonts w:ascii="Times New Roman"/>
          <w:b/>
          <w:i w:val="false"/>
          <w:color w:val="000000"/>
        </w:rPr>
        <w:t xml:space="preserve"> 
9-бап</w:t>
      </w:r>
    </w:p>
    <w:bookmarkEnd w:id="21"/>
    <w:bookmarkStart w:name="z65" w:id="22"/>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өзара келіссөздер және/немесе консультациялар арқылы шешеді.</w:t>
      </w:r>
    </w:p>
    <w:bookmarkEnd w:id="22"/>
    <w:bookmarkStart w:name="z66" w:id="23"/>
    <w:p>
      <w:pPr>
        <w:spacing w:after="0"/>
        <w:ind w:left="0"/>
        <w:jc w:val="left"/>
      </w:pPr>
      <w:r>
        <w:rPr>
          <w:rFonts w:ascii="Times New Roman"/>
          <w:b/>
          <w:i w:val="false"/>
          <w:color w:val="000000"/>
        </w:rPr>
        <w:t xml:space="preserve"> 
10-бап</w:t>
      </w:r>
    </w:p>
    <w:bookmarkEnd w:id="23"/>
    <w:bookmarkStart w:name="z67" w:id="24"/>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 осы Келісімнің ажырамас бөліктері болып табылады және жеке хаттамалармен ресімделеді.</w:t>
      </w:r>
    </w:p>
    <w:bookmarkEnd w:id="24"/>
    <w:bookmarkStart w:name="z68" w:id="25"/>
    <w:p>
      <w:pPr>
        <w:spacing w:after="0"/>
        <w:ind w:left="0"/>
        <w:jc w:val="left"/>
      </w:pPr>
      <w:r>
        <w:rPr>
          <w:rFonts w:ascii="Times New Roman"/>
          <w:b/>
          <w:i w:val="false"/>
          <w:color w:val="000000"/>
        </w:rPr>
        <w:t xml:space="preserve"> 
11-бап</w:t>
      </w:r>
    </w:p>
    <w:bookmarkEnd w:id="25"/>
    <w:bookmarkStart w:name="z69"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егер бір де бір Тарап ағымдағы бес жылдық кезеңнің аяқталуына дейін кемінде алты ай бұрын дипломатиялық арналар арқылы екінші Тарапты оның күшін ұзартпау ниеті туралы жазбаша хабардар етпесе, келесі бес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Тараптар арасында оларға қатысты басқа уағдаластық болған жағдайларды қоспағанда, осы Келісімнің шеңберінде бұдан бұрын басталған бағдарламалар мен жобаларды орындауға әсер етпейді.</w:t>
      </w:r>
      <w:r>
        <w:br/>
      </w:r>
      <w:r>
        <w:rPr>
          <w:rFonts w:ascii="Times New Roman"/>
          <w:b w:val="false"/>
          <w:i w:val="false"/>
          <w:color w:val="000000"/>
          <w:sz w:val="28"/>
        </w:rPr>
        <w:t>
</w:t>
      </w:r>
      <w:r>
        <w:rPr>
          <w:rFonts w:ascii="Times New Roman"/>
          <w:b w:val="false"/>
          <w:i w:val="false"/>
          <w:color w:val="000000"/>
          <w:sz w:val="28"/>
        </w:rPr>
        <w:t xml:space="preserve">
      Осы Келісім күшіне енген күнінен бастап 2002 жылғы </w:t>
      </w:r>
      <w:r>
        <w:br/>
      </w:r>
      <w:r>
        <w:rPr>
          <w:rFonts w:ascii="Times New Roman"/>
          <w:b w:val="false"/>
          <w:i w:val="false"/>
          <w:color w:val="000000"/>
          <w:sz w:val="28"/>
        </w:rPr>
        <w:t>
3 маусымдағы Қазақстан Республикасының Үкіметі мен Үндістан Республикасының Үкіметі арасындағы Әскери-техникалық ынтымақтастық туралы меморандумды алмастырады.</w:t>
      </w:r>
      <w:r>
        <w:br/>
      </w:r>
      <w:r>
        <w:rPr>
          <w:rFonts w:ascii="Times New Roman"/>
          <w:b w:val="false"/>
          <w:i w:val="false"/>
          <w:color w:val="000000"/>
          <w:sz w:val="28"/>
        </w:rPr>
        <w:t>
</w:t>
      </w:r>
      <w:r>
        <w:rPr>
          <w:rFonts w:ascii="Times New Roman"/>
          <w:b w:val="false"/>
          <w:i w:val="false"/>
          <w:color w:val="000000"/>
          <w:sz w:val="28"/>
        </w:rPr>
        <w:t>
      20 __ жылғы «___» ______________ қаласында әрқайсысы қазақ, үнді, ағылшын және орыс тілдерінде екі данада жасалды, әрі барлық мәтіндері бірдей теңтүпнұсқалы болып табылады.</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айырмашылықтар туындаған жағдайда, ағылшын тіліндегі мәтінінің күші басым болады.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