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2096" w14:textId="5092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қағидаларын бекіту туралы" Қазақстан Республикасы Үкіметінің 2013 жылғы 18 қыркүйектегі № 984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24 маусымдағы № 476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қорының зейнетақы қағидаларын бекіту туралы" Қазақстан Республикасы Үкіметінің 2013 жылғы 18 қыркүйектегі № 984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56, 771-құжат)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зейнетақы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12-1-тармақпен толықтырылсын:</w:t>
      </w:r>
    </w:p>
    <w:bookmarkEnd w:id="3"/>
    <w:bookmarkStart w:name="z5" w:id="4"/>
    <w:p>
      <w:pPr>
        <w:spacing w:after="0"/>
        <w:ind w:left="0"/>
        <w:jc w:val="both"/>
      </w:pPr>
      <w:r>
        <w:rPr>
          <w:rFonts w:ascii="Times New Roman"/>
          <w:b w:val="false"/>
          <w:i w:val="false"/>
          <w:color w:val="000000"/>
          <w:sz w:val="28"/>
        </w:rPr>
        <w:t>
      "12-1. Міндетті кәсіптік зейнетақы жарналары есебінен зейнетақымен қамсыздандыру туралы бұрын жасалған шарт болған кезде салымшы (алушы) міндетті кәсіптік зейнетақы жарналары есебінен зейнетақымен қамсыздандыру туралы шарт жасасқан жағдайда, уәкілетті ұйым міндетті кәсіптік зейнетақы жарналары есебінен зейнетақымен қамсыздандыру туралы шарт жасаған жеке тұлғалардың бірыңғай тізіміне міндетті кәсіптік зейнетақы жарналары есебінен зейнетақымен қамсыздандыру туралы жаңа шарт туралы мәліметтерді енгізеді.</w:t>
      </w:r>
    </w:p>
    <w:bookmarkEnd w:id="4"/>
    <w:bookmarkStart w:name="z6" w:id="5"/>
    <w:p>
      <w:pPr>
        <w:spacing w:after="0"/>
        <w:ind w:left="0"/>
        <w:jc w:val="both"/>
      </w:pPr>
      <w:r>
        <w:rPr>
          <w:rFonts w:ascii="Times New Roman"/>
          <w:b w:val="false"/>
          <w:i w:val="false"/>
          <w:color w:val="000000"/>
          <w:sz w:val="28"/>
        </w:rPr>
        <w:t>
      Міндетті кәсіптік зейнетақы жарналары есебінен зейнетақымен қамсыздандыру туралы жаңа шарт туралы мәліметтерді уәкілетті ұйым міндетті кәсіптік зейнетақы жарналары есебінен зейнетақымен қамсыздандыру туралы шарт жасаған жеке тұлғалардың бірыңғай тізімінде қосымша ақпарат түрінде көрсетеді.</w:t>
      </w:r>
    </w:p>
    <w:bookmarkEnd w:id="5"/>
    <w:bookmarkStart w:name="z7" w:id="6"/>
    <w:p>
      <w:pPr>
        <w:spacing w:after="0"/>
        <w:ind w:left="0"/>
        <w:jc w:val="both"/>
      </w:pPr>
      <w:r>
        <w:rPr>
          <w:rFonts w:ascii="Times New Roman"/>
          <w:b w:val="false"/>
          <w:i w:val="false"/>
          <w:color w:val="000000"/>
          <w:sz w:val="28"/>
        </w:rPr>
        <w:t>
      Міндетті кәсіптік зейнетақы жарналары есебінен зейнетақымен қамсыздандыру туралы жаңа шарт бойынша түскен міндетті кәсіптік зейнетақы жарналары, инвестициялық табыс, өсімпұл және Қазақстан Республикасының зейнетақымен қамсыздандыру туралы заңнамасына сәйкес өзге де түсімдер салымшының (алушының) міндетті кәсіптік зейнетақы жарналары есебінен зейнетақымен қамсыздандыру туралы бұрын жасаған шарт негізінде ашылған жеке зейнетақы шотында есепке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"15. Салымшыға (алушыға) БЖЗҚ ұсынатын зейнетақы жинақтарының жай-күйі туралы ақпаратта:</w:t>
      </w:r>
    </w:p>
    <w:bookmarkEnd w:id="7"/>
    <w:bookmarkStart w:name="z10" w:id="8"/>
    <w:p>
      <w:pPr>
        <w:spacing w:after="0"/>
        <w:ind w:left="0"/>
        <w:jc w:val="both"/>
      </w:pPr>
      <w:r>
        <w:rPr>
          <w:rFonts w:ascii="Times New Roman"/>
          <w:b w:val="false"/>
          <w:i w:val="false"/>
          <w:color w:val="000000"/>
          <w:sz w:val="28"/>
        </w:rPr>
        <w:t>
      1) сұратылып отырған кезеңнің басындағы жағдай бойынша зейнетақы жинақтарының сомасы және есептелген инвестициялық табыс сомасы;</w:t>
      </w:r>
    </w:p>
    <w:bookmarkEnd w:id="8"/>
    <w:bookmarkStart w:name="z11" w:id="9"/>
    <w:p>
      <w:pPr>
        <w:spacing w:after="0"/>
        <w:ind w:left="0"/>
        <w:jc w:val="both"/>
      </w:pPr>
      <w:r>
        <w:rPr>
          <w:rFonts w:ascii="Times New Roman"/>
          <w:b w:val="false"/>
          <w:i w:val="false"/>
          <w:color w:val="000000"/>
          <w:sz w:val="28"/>
        </w:rPr>
        <w:t>
      2) сұратылып отырған кезеңнің соңындағы жағдай бойынша зейнетақы жинақтарының сомасы және есептелген инвестициялық табыс сомасы;</w:t>
      </w:r>
    </w:p>
    <w:bookmarkEnd w:id="9"/>
    <w:bookmarkStart w:name="z12" w:id="10"/>
    <w:p>
      <w:pPr>
        <w:spacing w:after="0"/>
        <w:ind w:left="0"/>
        <w:jc w:val="both"/>
      </w:pPr>
      <w:r>
        <w:rPr>
          <w:rFonts w:ascii="Times New Roman"/>
          <w:b w:val="false"/>
          <w:i w:val="false"/>
          <w:color w:val="000000"/>
          <w:sz w:val="28"/>
        </w:rPr>
        <w:t>
      3) Қазақстан Республикасы Ұлттық Банкінің Басқармасы бекіткен және сұратылып отырған кезеңнің соңында қолданыста болған инвестициялық табыстан және зейнетақы активтерінен түсетін комиссиялық сыйақының шамасы;</w:t>
      </w:r>
    </w:p>
    <w:bookmarkEnd w:id="10"/>
    <w:bookmarkStart w:name="z13" w:id="11"/>
    <w:p>
      <w:pPr>
        <w:spacing w:after="0"/>
        <w:ind w:left="0"/>
        <w:jc w:val="both"/>
      </w:pPr>
      <w:r>
        <w:rPr>
          <w:rFonts w:ascii="Times New Roman"/>
          <w:b w:val="false"/>
          <w:i w:val="false"/>
          <w:color w:val="000000"/>
          <w:sz w:val="28"/>
        </w:rPr>
        <w:t>
      4) сұратылып отырған кезең ішіндегі күндерді көрсете отырып, зейнетақы жарналарының, өсімпұлдың, аударымдардың, зейнетақы жинақтары төлемдерінің және (немесе) ұсталған жеке табыс салығының сомасы;</w:t>
      </w:r>
    </w:p>
    <w:bookmarkEnd w:id="11"/>
    <w:bookmarkStart w:name="z14" w:id="12"/>
    <w:p>
      <w:pPr>
        <w:spacing w:after="0"/>
        <w:ind w:left="0"/>
        <w:jc w:val="both"/>
      </w:pPr>
      <w:r>
        <w:rPr>
          <w:rFonts w:ascii="Times New Roman"/>
          <w:b w:val="false"/>
          <w:i w:val="false"/>
          <w:color w:val="000000"/>
          <w:sz w:val="28"/>
        </w:rPr>
        <w:t>
      5) сұратылып отырған кезең ішіндегі күндерді көрсете отырып, салымшының (алушының) жеке зейнетақы шотында көрсетілетін өзге де операциялардың сомасы туралы мәліметтер қамтылады.";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3)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"3) салымшы (алушы) электрондық цифрлық қолтаңбаны және (немесе) пайдаланушының берілген логині мен паролін пайдалана отырып, интернет қызметтері арқылы өзі өтініш жасаған кезде;";</w:t>
      </w:r>
    </w:p>
    <w:bookmarkEnd w:id="14"/>
    <w:bookmarkStart w:name="z18" w:id="15"/>
    <w:p>
      <w:pPr>
        <w:spacing w:after="0"/>
        <w:ind w:left="0"/>
        <w:jc w:val="both"/>
      </w:pPr>
      <w:r>
        <w:rPr>
          <w:rFonts w:ascii="Times New Roman"/>
          <w:b w:val="false"/>
          <w:i w:val="false"/>
          <w:color w:val="000000"/>
          <w:sz w:val="28"/>
        </w:rPr>
        <w:t>
      мынадай мазмұндағы 5) тармақшамен толықтырылсын:</w:t>
      </w:r>
    </w:p>
    <w:bookmarkEnd w:id="15"/>
    <w:bookmarkStart w:name="z19" w:id="16"/>
    <w:p>
      <w:pPr>
        <w:spacing w:after="0"/>
        <w:ind w:left="0"/>
        <w:jc w:val="both"/>
      </w:pPr>
      <w:r>
        <w:rPr>
          <w:rFonts w:ascii="Times New Roman"/>
          <w:b w:val="false"/>
          <w:i w:val="false"/>
          <w:color w:val="000000"/>
          <w:sz w:val="28"/>
        </w:rPr>
        <w:t>
      "5) пошта байланысы қызметтерінің көмегімен.";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бірінші бөлігі мынадай редакцияда жазылсын:</w:t>
      </w:r>
    </w:p>
    <w:bookmarkStart w:name="z21" w:id="17"/>
    <w:p>
      <w:pPr>
        <w:spacing w:after="0"/>
        <w:ind w:left="0"/>
        <w:jc w:val="both"/>
      </w:pPr>
      <w:r>
        <w:rPr>
          <w:rFonts w:ascii="Times New Roman"/>
          <w:b w:val="false"/>
          <w:i w:val="false"/>
          <w:color w:val="000000"/>
          <w:sz w:val="28"/>
        </w:rPr>
        <w:t xml:space="preserve">
      "17. Төлем карточкасы арқылы хабардар етуді қоспағанда, БЖЗҚ-ның салымшыны (алушыны) осы Қағидалар бекітілгенге дейін жасалған міндетті зейнетақы жарналары есебінен зейнетақымен қамсыздандыру туралы шарттар бойынша өткен жылдағы зейнетақы жинақтарының жай-күйі туралы жыл сайын міндетті хабардар етуі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тәртіппен БЖЗҚ-ға берілген электрондық форматтарда көрсетілген тәсілмен жүзеге асырылады. Жыл сайынғы хабардар ету шеңберінде зейнетақы жинақтарының жай-күйі туралы ақпаратта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мәліметтер қамтылады.";</w:t>
      </w:r>
    </w:p>
    <w:bookmarkEnd w:id="17"/>
    <w:bookmarkStart w:name="z22" w:id="18"/>
    <w:p>
      <w:pPr>
        <w:spacing w:after="0"/>
        <w:ind w:left="0"/>
        <w:jc w:val="both"/>
      </w:pPr>
      <w:r>
        <w:rPr>
          <w:rFonts w:ascii="Times New Roman"/>
          <w:b w:val="false"/>
          <w:i w:val="false"/>
          <w:color w:val="000000"/>
          <w:sz w:val="28"/>
        </w:rPr>
        <w:t xml:space="preserve">
      Бірыңғай жинақтаушы зейнетақы қорының зейнетақы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8"/>
    <w:bookmarkStart w:name="z23" w:id="19"/>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476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76327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106172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476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7810500" cy="1192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9253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