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6ba1" w14:textId="ae86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17 маусымдағы № 448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333333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2015 жылғы 17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№ 448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1. «Денсаулық сақтау саласындағы аккредиттеу ережесін бекіту туралы» Қазақстан Республикасы Үкіметінің 2009 жылғы 12 қазандағы № 1559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2009 ж., № 42, 408-құжат).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2. «Қазақстан Республикасы Үкіметінің 2009 жылғы 12 қазандағы № 1559 қаулысына өзгерістер енгізу туралы» Қазақстан Республикасы Үкіметінің 2010 жылғы 31 тамыздағы № 849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2010 ж., № 49, 451-құжат).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3. «Денсаулық сақтау саласындағы аккредиттеу ережесін бекіту туралы» Қазақстан Республикасы Үкіметінің 2009 жылғы 12 қазандағы № 1559 қаулысына өзгеріс енгізу туралы» Қазақстан Республикасы Үкіметінің 2011 жылғы 31 тамыздағы № 982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2011 ж., № 52, 738-құжат).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4. «Денсаулық сақтау саласындағы аккредиттеу ережесін бекіту туралы» Қазақстан Республикасы Үкіметінің 2009 жылғы 12 қазандағы № 1559 қаулысына өзгерістер енгізу туралы» Қазақстан Республикасы Үкіметінің 2012 жылғы 11 желтоқсандағы № 1574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2013 ж., № 3, 53-құжат).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5. «Денсаулық сақтау саласындағы аккредиттеу ережесін бекіту туралы» Қазақстан Республикасы Үкіметінің 2009 жылғы 12 қазандағы № 1559 қаулысына өзгерістер мен толықтыру енгізу туралы» Қазақстан Республикасы Үкіметінің 2014 жылғы 17 сәуірдегі № 366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333333"/>
          <w:sz w:val="28"/>
        </w:rPr>
        <w:t xml:space="preserve"> (Қазақстан Республикасының ПҮАЖ-ы, 2014 ж., № 29, 238-құжат).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