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acf1" w14:textId="97ba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11 маусымдағы № 427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2003 жылғы 25 желтоқсандағы Қазақстан Республикасының Үкіметі</w:t>
      </w:r>
      <w:r>
        <w:br/>
      </w:r>
      <w:r>
        <w:rPr>
          <w:rFonts w:ascii="Times New Roman"/>
          <w:b/>
          <w:i w:val="false"/>
          <w:color w:val="000000"/>
        </w:rPr>
        <w:t>
мен Қырғыз Республикасының Үкіметі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2014 жылғы 7 қарашада Астанада жасалған 2003 жылғы 25 желтоқсандағы Қазақстан Республикасының Үкіметі мен Қырғыз Республикасының Үкіметі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2003 жылғы 25 желтоқсандағы Қазақстан Республикасының Үкіметі</w:t>
      </w:r>
      <w:r>
        <w:br/>
      </w:r>
      <w:r>
        <w:rPr>
          <w:rFonts w:ascii="Times New Roman"/>
          <w:b/>
          <w:i w:val="false"/>
          <w:color w:val="000000"/>
        </w:rPr>
        <w:t>
мен Қырғыз Республикасының Үкіметі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Халықаралық автомобиль қатынасы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19-бабын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Келісімнің</w:t>
      </w:r>
      <w:r>
        <w:rPr>
          <w:rFonts w:ascii="Times New Roman"/>
          <w:b w:val="false"/>
          <w:i w:val="false"/>
          <w:color w:val="000000"/>
          <w:sz w:val="28"/>
        </w:rPr>
        <w:t xml:space="preserve"> 5-бабы мынадай редакцияда жазылсын:</w:t>
      </w:r>
      <w:r>
        <w:br/>
      </w:r>
      <w:r>
        <w:rPr>
          <w:rFonts w:ascii="Times New Roman"/>
          <w:b w:val="false"/>
          <w:i w:val="false"/>
          <w:color w:val="000000"/>
          <w:sz w:val="28"/>
        </w:rPr>
        <w:t>
      «5-бап</w:t>
      </w:r>
      <w:r>
        <w:br/>
      </w:r>
      <w:r>
        <w:rPr>
          <w:rFonts w:ascii="Times New Roman"/>
          <w:b w:val="false"/>
          <w:i w:val="false"/>
          <w:color w:val="000000"/>
          <w:sz w:val="28"/>
        </w:rPr>
        <w:t>
      «1. Автокөлік құралдарымен жүктерді тасымалдау рұқсат болмаса да:</w:t>
      </w:r>
      <w:r>
        <w:br/>
      </w:r>
      <w:r>
        <w:rPr>
          <w:rFonts w:ascii="Times New Roman"/>
          <w:b w:val="false"/>
          <w:i w:val="false"/>
          <w:color w:val="000000"/>
          <w:sz w:val="28"/>
        </w:rPr>
        <w:t>
      1) екі Тарап мемлекеттерінің арасында;</w:t>
      </w:r>
      <w:r>
        <w:br/>
      </w:r>
      <w:r>
        <w:rPr>
          <w:rFonts w:ascii="Times New Roman"/>
          <w:b w:val="false"/>
          <w:i w:val="false"/>
          <w:color w:val="000000"/>
          <w:sz w:val="28"/>
        </w:rPr>
        <w:t>
      2) екі Тарап мемлекеттерінің аумақтары бойынша транзит арқылы жүзеге асырылады.</w:t>
      </w:r>
      <w:r>
        <w:br/>
      </w:r>
      <w:r>
        <w:rPr>
          <w:rFonts w:ascii="Times New Roman"/>
          <w:b w:val="false"/>
          <w:i w:val="false"/>
          <w:color w:val="000000"/>
          <w:sz w:val="28"/>
        </w:rPr>
        <w:t>
      2. Уақытша (транзиттік) тіркеу нөмірлері бар, айырым белгілерінсіз бос автокөлік құралдарын межелі жерге айдап бар  кезінде де рұқсат талап етілмейді.».</w:t>
      </w:r>
      <w:r>
        <w:br/>
      </w:r>
      <w:r>
        <w:rPr>
          <w:rFonts w:ascii="Times New Roman"/>
          <w:b w:val="false"/>
          <w:i w:val="false"/>
          <w:color w:val="000000"/>
          <w:sz w:val="28"/>
        </w:rPr>
        <w:t>
      3. Екінші Тарап мемлекетінің аумағынан үшінші мемлекеттің аумағына және үшінші мемлекеттің аумағынан екінші Тарап мемлекетінің аумағына жүктерді тасымалдау екінші Тарап мемлекетінің құзыретті органынан алынған рұқсат негізінде орындалады.</w:t>
      </w:r>
      <w:r>
        <w:br/>
      </w:r>
      <w:r>
        <w:rPr>
          <w:rFonts w:ascii="Times New Roman"/>
          <w:b w:val="false"/>
          <w:i w:val="false"/>
          <w:color w:val="000000"/>
          <w:sz w:val="28"/>
        </w:rPr>
        <w:t>
      Егер екі Тараптың мемлекеттері де қатысушысы болып табылатын өзге халықаралық шарттарда жүктерді үшінші мемлекет аумағына /аумағынан екінші Тарап аумағына тасымалдауды жүзеге асырудың өзге тәртібі белгіленсе, онда мұндай тасымалдаулар осы халықаралық шарттар негізінде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w:t>
      </w:r>
      <w:r>
        <w:rPr>
          <w:rFonts w:ascii="Times New Roman"/>
          <w:b w:val="false"/>
          <w:i w:val="false"/>
          <w:color w:val="000000"/>
          <w:sz w:val="28"/>
        </w:rPr>
        <w:t>Келісімнің</w:t>
      </w:r>
      <w:r>
        <w:rPr>
          <w:rFonts w:ascii="Times New Roman"/>
          <w:b w:val="false"/>
          <w:i w:val="false"/>
          <w:color w:val="000000"/>
          <w:sz w:val="28"/>
        </w:rPr>
        <w:t xml:space="preserve"> 10-бабының 1-тармағы мынадай редакцияда жазылсын:</w:t>
      </w:r>
      <w:r>
        <w:br/>
      </w:r>
      <w:r>
        <w:rPr>
          <w:rFonts w:ascii="Times New Roman"/>
          <w:b w:val="false"/>
          <w:i w:val="false"/>
          <w:color w:val="000000"/>
          <w:sz w:val="28"/>
        </w:rPr>
        <w:t>
      «1. Жүргізушілерде өздері басқаратын автокөлік құралдарының санатына сәйкес келетін ұлттық немесе халықаралық жүргізуші куәліктері және автокөлік құралына ұлттық тіркеу құжаттары болуға тиіс.</w:t>
      </w:r>
      <w:r>
        <w:br/>
      </w:r>
      <w:r>
        <w:rPr>
          <w:rFonts w:ascii="Times New Roman"/>
          <w:b w:val="false"/>
          <w:i w:val="false"/>
          <w:color w:val="000000"/>
          <w:sz w:val="28"/>
        </w:rPr>
        <w:t>
      Уақытша (транзиттік) тіркеу нөмірлері бар, айырым белгілерінсіз бос автокөлік құралдарын межелі жерге айдап бару жағдайында жүргізушілерде осы автокөлік құралдарына арналған уақытша тіркеу құжаттары болуға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2014 жылғы 7 қараша Астана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