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4ec9" w14:textId="2eb4e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мәселелері" туралы Қазақстан Республикасы Үкіметінің 2014 жылғы 24 қыркүйектегі № 1011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2015 жылғы 27 сәуірдегі № 359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59-60, 555-құжат)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«Орталық аппараттың функциялары» деген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73-1) тармақшамен толықтырылсын:</w:t>
      </w:r>
      <w:r>
        <w:br/>
      </w:r>
      <w:r>
        <w:rPr>
          <w:rFonts w:ascii="Times New Roman"/>
          <w:b w:val="false"/>
          <w:i w:val="false"/>
          <w:color w:val="000000"/>
          <w:sz w:val="28"/>
        </w:rPr>
        <w:t>
</w:t>
      </w:r>
      <w:r>
        <w:rPr>
          <w:rFonts w:ascii="Times New Roman"/>
          <w:b w:val="false"/>
          <w:i w:val="false"/>
          <w:color w:val="000000"/>
          <w:sz w:val="28"/>
        </w:rPr>
        <w:t>
      «73-1) құрылыс-монтаждау жұмыстарының сапасы және орындалған жұмыстардың жобаға сәйкестігі туралы қорытындылардың, сәйкестік туралы декларацияның, пайдалануға қабылдау актісінің нысандарын әзірлеу және бекіту;»;</w:t>
      </w:r>
      <w:r>
        <w:br/>
      </w:r>
      <w:r>
        <w:rPr>
          <w:rFonts w:ascii="Times New Roman"/>
          <w:b w:val="false"/>
          <w:i w:val="false"/>
          <w:color w:val="000000"/>
          <w:sz w:val="28"/>
        </w:rPr>
        <w:t>
</w:t>
      </w:r>
      <w:r>
        <w:rPr>
          <w:rFonts w:ascii="Times New Roman"/>
          <w:b w:val="false"/>
          <w:i w:val="false"/>
          <w:color w:val="000000"/>
          <w:sz w:val="28"/>
        </w:rPr>
        <w:t>
      мынадай мазмұндағы 85-1) тармақшамен толықтырылсын:</w:t>
      </w:r>
      <w:r>
        <w:br/>
      </w:r>
      <w:r>
        <w:rPr>
          <w:rFonts w:ascii="Times New Roman"/>
          <w:b w:val="false"/>
          <w:i w:val="false"/>
          <w:color w:val="000000"/>
          <w:sz w:val="28"/>
        </w:rPr>
        <w:t>
</w:t>
      </w:r>
      <w:r>
        <w:rPr>
          <w:rFonts w:ascii="Times New Roman"/>
          <w:b w:val="false"/>
          <w:i w:val="false"/>
          <w:color w:val="000000"/>
          <w:sz w:val="28"/>
        </w:rPr>
        <w:t>
      «85-1) мемлекеттік қызметтер көрсету сапасының қоғамдық мониторингі қорытындысын ескере отырып, мемлекеттік қызметтер көрсету сапасын арттыру жөнінде шаралар қолдану;»;</w:t>
      </w:r>
      <w:r>
        <w:br/>
      </w:r>
      <w:r>
        <w:rPr>
          <w:rFonts w:ascii="Times New Roman"/>
          <w:b w:val="false"/>
          <w:i w:val="false"/>
          <w:color w:val="000000"/>
          <w:sz w:val="28"/>
        </w:rPr>
        <w:t>
</w:t>
      </w:r>
      <w:r>
        <w:rPr>
          <w:rFonts w:ascii="Times New Roman"/>
          <w:b w:val="false"/>
          <w:i w:val="false"/>
          <w:color w:val="000000"/>
          <w:sz w:val="28"/>
        </w:rPr>
        <w:t>
      169)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«169) сараптама комиссияларын (сараптама топтарын) құру және ведомстводан тыс кешенді сараптамаға қатысу үшін мамандарды (мамандандырылған институттар мен ұйымдарды) тарту қағидаларын әзірлеу және бекіту;»;</w:t>
      </w:r>
      <w:r>
        <w:br/>
      </w:r>
      <w:r>
        <w:rPr>
          <w:rFonts w:ascii="Times New Roman"/>
          <w:b w:val="false"/>
          <w:i w:val="false"/>
          <w:color w:val="000000"/>
          <w:sz w:val="28"/>
        </w:rPr>
        <w:t>
</w:t>
      </w:r>
      <w:r>
        <w:rPr>
          <w:rFonts w:ascii="Times New Roman"/>
          <w:b w:val="false"/>
          <w:i w:val="false"/>
          <w:color w:val="000000"/>
          <w:sz w:val="28"/>
        </w:rPr>
        <w:t>
      мынадай мазмұндағы 169-1), 169-2), 169-3), 169-4) және 169-5)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«169-1) объектілерді салуға арналған жобалар (техникалық-экономикалық негіздемелер және жобалау-сметалық құжаттама) бойынша сараптама қорытындыларын ресімдеу қағидаларын әзірлеу және бекіту;</w:t>
      </w:r>
      <w:r>
        <w:br/>
      </w:r>
      <w:r>
        <w:rPr>
          <w:rFonts w:ascii="Times New Roman"/>
          <w:b w:val="false"/>
          <w:i w:val="false"/>
          <w:color w:val="000000"/>
          <w:sz w:val="28"/>
        </w:rPr>
        <w:t>
</w:t>
      </w:r>
      <w:r>
        <w:rPr>
          <w:rFonts w:ascii="Times New Roman"/>
          <w:b w:val="false"/>
          <w:i w:val="false"/>
          <w:color w:val="000000"/>
          <w:sz w:val="28"/>
        </w:rPr>
        <w:t>
      169-2) сараптама ұйымдарын аккредиттеу қағидаларын әзірлеу және бекіту;</w:t>
      </w:r>
      <w:r>
        <w:br/>
      </w:r>
      <w:r>
        <w:rPr>
          <w:rFonts w:ascii="Times New Roman"/>
          <w:b w:val="false"/>
          <w:i w:val="false"/>
          <w:color w:val="000000"/>
          <w:sz w:val="28"/>
        </w:rPr>
        <w:t>
</w:t>
      </w:r>
      <w:r>
        <w:rPr>
          <w:rFonts w:ascii="Times New Roman"/>
          <w:b w:val="false"/>
          <w:i w:val="false"/>
          <w:color w:val="000000"/>
          <w:sz w:val="28"/>
        </w:rPr>
        <w:t>
      169-3) қаржыландыру көздеріне қарамастан, үйлер мен ғимараттардың, олардың кешендерінің, инженерлік және көлік коммуникацияларының жаңаларын салуға, сондай-ақ қолданыстағыларын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әзірлеу және бекіту;</w:t>
      </w:r>
      <w:r>
        <w:br/>
      </w:r>
      <w:r>
        <w:rPr>
          <w:rFonts w:ascii="Times New Roman"/>
          <w:b w:val="false"/>
          <w:i w:val="false"/>
          <w:color w:val="000000"/>
          <w:sz w:val="28"/>
        </w:rPr>
        <w:t>
</w:t>
      </w:r>
      <w:r>
        <w:rPr>
          <w:rFonts w:ascii="Times New Roman"/>
          <w:b w:val="false"/>
          <w:i w:val="false"/>
          <w:color w:val="000000"/>
          <w:sz w:val="28"/>
        </w:rPr>
        <w:t>
      169-4) қаржыландыру көздеріне қарамастан мемлекеттік сараптама ұйымы орындайтын құрылыс жобаларына кешенді ведомстводан тыс сараптама бойынша сараптама жұмыстарын жүргізуге арналған бағаларды бекіту;</w:t>
      </w:r>
      <w:r>
        <w:br/>
      </w:r>
      <w:r>
        <w:rPr>
          <w:rFonts w:ascii="Times New Roman"/>
          <w:b w:val="false"/>
          <w:i w:val="false"/>
          <w:color w:val="000000"/>
          <w:sz w:val="28"/>
        </w:rPr>
        <w:t>
</w:t>
      </w:r>
      <w:r>
        <w:rPr>
          <w:rFonts w:ascii="Times New Roman"/>
          <w:b w:val="false"/>
          <w:i w:val="false"/>
          <w:color w:val="000000"/>
          <w:sz w:val="28"/>
        </w:rPr>
        <w:t>
      169-5) бюджет қаражаты және мемлекеттік инвестициялардың өзге де нысандары есебінен құрылыс жүргізуге арналған жобаларды (техникалық-экономикалық негіздемелерді және жобалау-сметалық құжаттаманы) бекіту тәртібін айқындау;»;</w:t>
      </w:r>
      <w:r>
        <w:br/>
      </w:r>
      <w:r>
        <w:rPr>
          <w:rFonts w:ascii="Times New Roman"/>
          <w:b w:val="false"/>
          <w:i w:val="false"/>
          <w:color w:val="000000"/>
          <w:sz w:val="28"/>
        </w:rPr>
        <w:t>
</w:t>
      </w:r>
      <w:r>
        <w:rPr>
          <w:rFonts w:ascii="Times New Roman"/>
          <w:b w:val="false"/>
          <w:i w:val="false"/>
          <w:color w:val="000000"/>
          <w:sz w:val="28"/>
        </w:rPr>
        <w:t>
      210) тармақша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210-1), 210-2) және 210-3)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«210-1) жерді резервте қалдыру қағидаларын әзірлеу және бекіту;</w:t>
      </w:r>
      <w:r>
        <w:br/>
      </w:r>
      <w:r>
        <w:rPr>
          <w:rFonts w:ascii="Times New Roman"/>
          <w:b w:val="false"/>
          <w:i w:val="false"/>
          <w:color w:val="000000"/>
          <w:sz w:val="28"/>
        </w:rPr>
        <w:t>
</w:t>
      </w:r>
      <w:r>
        <w:rPr>
          <w:rFonts w:ascii="Times New Roman"/>
          <w:b w:val="false"/>
          <w:i w:val="false"/>
          <w:color w:val="000000"/>
          <w:sz w:val="28"/>
        </w:rPr>
        <w:t>
      210-2) елді мекен шегінде объектілер салу үшін жер учаскелерін беру кезінде берілетін өтініш, келісуші органдардың қорытындысы, жер учаскесін таңдау актісі, жер-кадастрлық жоспар нысандарын бекіту;</w:t>
      </w:r>
      <w:r>
        <w:br/>
      </w:r>
      <w:r>
        <w:rPr>
          <w:rFonts w:ascii="Times New Roman"/>
          <w:b w:val="false"/>
          <w:i w:val="false"/>
          <w:color w:val="000000"/>
          <w:sz w:val="28"/>
        </w:rPr>
        <w:t>
</w:t>
      </w:r>
      <w:r>
        <w:rPr>
          <w:rFonts w:ascii="Times New Roman"/>
          <w:b w:val="false"/>
          <w:i w:val="false"/>
          <w:color w:val="000000"/>
          <w:sz w:val="28"/>
        </w:rPr>
        <w:t>
      210-3) жер учаскесіне меншік құқығына және жерді пайдалану құқығына сәйкестендіру құжаттарының нысандарын бекіту;»;</w:t>
      </w:r>
      <w:r>
        <w:br/>
      </w:r>
      <w:r>
        <w:rPr>
          <w:rFonts w:ascii="Times New Roman"/>
          <w:b w:val="false"/>
          <w:i w:val="false"/>
          <w:color w:val="000000"/>
          <w:sz w:val="28"/>
        </w:rPr>
        <w:t>
      303)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«303)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w:t>
      </w:r>
      <w:r>
        <w:br/>
      </w:r>
      <w:r>
        <w:rPr>
          <w:rFonts w:ascii="Times New Roman"/>
          <w:b w:val="false"/>
          <w:i w:val="false"/>
          <w:color w:val="000000"/>
          <w:sz w:val="28"/>
        </w:rPr>
        <w:t>
</w:t>
      </w:r>
      <w:r>
        <w:rPr>
          <w:rFonts w:ascii="Times New Roman"/>
          <w:b w:val="false"/>
          <w:i w:val="false"/>
          <w:color w:val="000000"/>
          <w:sz w:val="28"/>
        </w:rPr>
        <w:t>
      мынадай мазмұндағы 303-1) тармақшамен толықтырылсын:</w:t>
      </w:r>
      <w:r>
        <w:br/>
      </w:r>
      <w:r>
        <w:rPr>
          <w:rFonts w:ascii="Times New Roman"/>
          <w:b w:val="false"/>
          <w:i w:val="false"/>
          <w:color w:val="000000"/>
          <w:sz w:val="28"/>
        </w:rPr>
        <w:t>
</w:t>
      </w:r>
      <w:r>
        <w:rPr>
          <w:rFonts w:ascii="Times New Roman"/>
          <w:b w:val="false"/>
          <w:i w:val="false"/>
          <w:color w:val="000000"/>
          <w:sz w:val="28"/>
        </w:rPr>
        <w:t>
      «303-1) жобалау үшін бастапқы материалдарды (деректерді) ресімдеу және беру, сондай-ақ объектілердің (ғимараттардың, құрылыстардың, олардың кешендерінің және коммуникациялардың) жаңаларын салуға және қолданыстағыларын өзгертуге рұқсат беру рәсімдерінен өту қағидаларын бекіту;»;</w:t>
      </w:r>
      <w:r>
        <w:br/>
      </w:r>
      <w:r>
        <w:rPr>
          <w:rFonts w:ascii="Times New Roman"/>
          <w:b w:val="false"/>
          <w:i w:val="false"/>
          <w:color w:val="000000"/>
          <w:sz w:val="28"/>
        </w:rPr>
        <w:t>
</w:t>
      </w:r>
      <w:r>
        <w:rPr>
          <w:rFonts w:ascii="Times New Roman"/>
          <w:b w:val="false"/>
          <w:i w:val="false"/>
          <w:color w:val="000000"/>
          <w:sz w:val="28"/>
        </w:rPr>
        <w:t>
      мынадай мазмұндағы 339-1), 339-2), 339-3), 339-4), 339-5), 339-6), 339-7), 339-8), 339-9), 339-10) және 339-11)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«339-1) мемлекеттік санитариялық-эпидемиологиялық бақылауға және қадағалауға жататын өнімдердің және эпидемиялық маңызы бар объектілердің тізбесін топтар бойынша бөле отырып, олардың құзыреті шегінде кәсіпкерлік жөніндегі және қоршаған ортаны қорғау саласындағы уәкілетті органдармен келісу бойынша бекіту;</w:t>
      </w:r>
      <w:r>
        <w:br/>
      </w:r>
      <w:r>
        <w:rPr>
          <w:rFonts w:ascii="Times New Roman"/>
          <w:b w:val="false"/>
          <w:i w:val="false"/>
          <w:color w:val="000000"/>
          <w:sz w:val="28"/>
        </w:rPr>
        <w:t>
</w:t>
      </w:r>
      <w:r>
        <w:rPr>
          <w:rFonts w:ascii="Times New Roman"/>
          <w:b w:val="false"/>
          <w:i w:val="false"/>
          <w:color w:val="000000"/>
          <w:sz w:val="28"/>
        </w:rPr>
        <w:t>
      339-2) реттелетін саладағы тәуекелдерді басқаруды бағалау жүйесін бекіту;</w:t>
      </w:r>
      <w:r>
        <w:br/>
      </w:r>
      <w:r>
        <w:rPr>
          <w:rFonts w:ascii="Times New Roman"/>
          <w:b w:val="false"/>
          <w:i w:val="false"/>
          <w:color w:val="000000"/>
          <w:sz w:val="28"/>
        </w:rPr>
        <w:t>
</w:t>
      </w:r>
      <w:r>
        <w:rPr>
          <w:rFonts w:ascii="Times New Roman"/>
          <w:b w:val="false"/>
          <w:i w:val="false"/>
          <w:color w:val="000000"/>
          <w:sz w:val="28"/>
        </w:rPr>
        <w:t>
      339-3) камералдық бақылауды жүзеге асыру үшін қажетті мәліметтердің тізбесін, сондай-ақ кеден органдарының, техникалық реттеу саласындағы уәкілетті органның, сәйкестікті растау жөніндегі органдардың және сынақ зертханаларының (орталықтардың) оларды табыс ету тәртібін айқындау;</w:t>
      </w:r>
      <w:r>
        <w:br/>
      </w:r>
      <w:r>
        <w:rPr>
          <w:rFonts w:ascii="Times New Roman"/>
          <w:b w:val="false"/>
          <w:i w:val="false"/>
          <w:color w:val="000000"/>
          <w:sz w:val="28"/>
        </w:rPr>
        <w:t>
</w:t>
      </w:r>
      <w:r>
        <w:rPr>
          <w:rFonts w:ascii="Times New Roman"/>
          <w:b w:val="false"/>
          <w:i w:val="false"/>
          <w:color w:val="000000"/>
          <w:sz w:val="28"/>
        </w:rPr>
        <w:t>
      339-4) санитариялық-эпидемиологиялық сараптама жүргізу қағидаларын бекіту;</w:t>
      </w:r>
      <w:r>
        <w:br/>
      </w:r>
      <w:r>
        <w:rPr>
          <w:rFonts w:ascii="Times New Roman"/>
          <w:b w:val="false"/>
          <w:i w:val="false"/>
          <w:color w:val="000000"/>
          <w:sz w:val="28"/>
        </w:rPr>
        <w:t>
</w:t>
      </w:r>
      <w:r>
        <w:rPr>
          <w:rFonts w:ascii="Times New Roman"/>
          <w:b w:val="false"/>
          <w:i w:val="false"/>
          <w:color w:val="000000"/>
          <w:sz w:val="28"/>
        </w:rPr>
        <w:t>
      339-5) жүргізілген санитариялық-эпидемиологиялық аудит туралы ақпарат беру нысанын бекіту;</w:t>
      </w:r>
      <w:r>
        <w:br/>
      </w:r>
      <w:r>
        <w:rPr>
          <w:rFonts w:ascii="Times New Roman"/>
          <w:b w:val="false"/>
          <w:i w:val="false"/>
          <w:color w:val="000000"/>
          <w:sz w:val="28"/>
        </w:rPr>
        <w:t>
</w:t>
      </w:r>
      <w:r>
        <w:rPr>
          <w:rFonts w:ascii="Times New Roman"/>
          <w:b w:val="false"/>
          <w:i w:val="false"/>
          <w:color w:val="000000"/>
          <w:sz w:val="28"/>
        </w:rPr>
        <w:t>
      339-6) санитариялық-эпидемиологиялық аудит жүргізу тәртібін бекіту;</w:t>
      </w:r>
      <w:r>
        <w:br/>
      </w:r>
      <w:r>
        <w:rPr>
          <w:rFonts w:ascii="Times New Roman"/>
          <w:b w:val="false"/>
          <w:i w:val="false"/>
          <w:color w:val="000000"/>
          <w:sz w:val="28"/>
        </w:rPr>
        <w:t>
</w:t>
      </w:r>
      <w:r>
        <w:rPr>
          <w:rFonts w:ascii="Times New Roman"/>
          <w:b w:val="false"/>
          <w:i w:val="false"/>
          <w:color w:val="000000"/>
          <w:sz w:val="28"/>
        </w:rPr>
        <w:t>
      339-7) йодталмаған ас тұзын әкелу, өндіру және өткізу тәртібін айқындау;</w:t>
      </w:r>
      <w:r>
        <w:br/>
      </w:r>
      <w:r>
        <w:rPr>
          <w:rFonts w:ascii="Times New Roman"/>
          <w:b w:val="false"/>
          <w:i w:val="false"/>
          <w:color w:val="000000"/>
          <w:sz w:val="28"/>
        </w:rPr>
        <w:t>
</w:t>
      </w:r>
      <w:r>
        <w:rPr>
          <w:rFonts w:ascii="Times New Roman"/>
          <w:b w:val="false"/>
          <w:i w:val="false"/>
          <w:color w:val="000000"/>
          <w:sz w:val="28"/>
        </w:rPr>
        <w:t>
      339-8) өндірісінде йодталмаған тұз пайдаланылатын тамақ өнімінің жекелеген түрлерінің тізбесін бекіту;</w:t>
      </w:r>
      <w:r>
        <w:br/>
      </w:r>
      <w:r>
        <w:rPr>
          <w:rFonts w:ascii="Times New Roman"/>
          <w:b w:val="false"/>
          <w:i w:val="false"/>
          <w:color w:val="000000"/>
          <w:sz w:val="28"/>
        </w:rPr>
        <w:t>
</w:t>
      </w:r>
      <w:r>
        <w:rPr>
          <w:rFonts w:ascii="Times New Roman"/>
          <w:b w:val="false"/>
          <w:i w:val="false"/>
          <w:color w:val="000000"/>
          <w:sz w:val="28"/>
        </w:rPr>
        <w:t>
      339-9) тұзды және йод қосылыстарымен байытылған басқа да тамақ өнімдерін йодтау жөніндегі санитариялық-эпидемиологиялық талаптарды белгілеу;</w:t>
      </w:r>
      <w:r>
        <w:br/>
      </w:r>
      <w:r>
        <w:rPr>
          <w:rFonts w:ascii="Times New Roman"/>
          <w:b w:val="false"/>
          <w:i w:val="false"/>
          <w:color w:val="000000"/>
          <w:sz w:val="28"/>
        </w:rPr>
        <w:t>
</w:t>
      </w:r>
      <w:r>
        <w:rPr>
          <w:rFonts w:ascii="Times New Roman"/>
          <w:b w:val="false"/>
          <w:i w:val="false"/>
          <w:color w:val="000000"/>
          <w:sz w:val="28"/>
        </w:rPr>
        <w:t>
      339-10) жұмыстың сапасы мен өнімділігін арттыру мақсатында өз қызметінің бағыттары бойынша ішкі бақылауды жүзеге асыру;</w:t>
      </w:r>
      <w:r>
        <w:br/>
      </w:r>
      <w:r>
        <w:rPr>
          <w:rFonts w:ascii="Times New Roman"/>
          <w:b w:val="false"/>
          <w:i w:val="false"/>
          <w:color w:val="000000"/>
          <w:sz w:val="28"/>
        </w:rPr>
        <w:t>
</w:t>
      </w:r>
      <w:r>
        <w:rPr>
          <w:rFonts w:ascii="Times New Roman"/>
          <w:b w:val="false"/>
          <w:i w:val="false"/>
          <w:color w:val="000000"/>
          <w:sz w:val="28"/>
        </w:rPr>
        <w:t>
      339-11) Министрлікте, комитеттерде және олардың аумақтық бөлімшелерінде және ведомстволық бағынысты ұйымдарында басқару жүйесінің жұмыс істеуін бағалауды ұйымдастыру және жүргізу;»;</w:t>
      </w:r>
      <w:r>
        <w:br/>
      </w:r>
      <w:r>
        <w:rPr>
          <w:rFonts w:ascii="Times New Roman"/>
          <w:b w:val="false"/>
          <w:i w:val="false"/>
          <w:color w:val="000000"/>
          <w:sz w:val="28"/>
        </w:rPr>
        <w:t>
</w:t>
      </w:r>
      <w:r>
        <w:rPr>
          <w:rFonts w:ascii="Times New Roman"/>
          <w:b w:val="false"/>
          <w:i w:val="false"/>
          <w:color w:val="000000"/>
          <w:sz w:val="28"/>
        </w:rPr>
        <w:t>
      «Ведомстволардың функциялары» деген </w:t>
      </w:r>
      <w:r>
        <w:rPr>
          <w:rFonts w:ascii="Times New Roman"/>
          <w:b w:val="false"/>
          <w:i w:val="false"/>
          <w:color w:val="000000"/>
          <w:sz w:val="28"/>
        </w:rPr>
        <w:t>17-тармақта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республикалық маңызы бар қалалардың, астананың, халқының есептік саны бір жүз мың тұрғыннан асатын облыстық маңызы бар қалалардың бас жоспарларының жобаларына, сәулет, қала құрылысы және құрылыс істері жөніндегі уәкілетті орган бекітетін өзге де қала құрылысы құжаттамасына кешенді қала құрылысы сараптамасын жүргізуді ұйымдастыру;»;</w:t>
      </w:r>
      <w:r>
        <w:br/>
      </w:r>
      <w:r>
        <w:rPr>
          <w:rFonts w:ascii="Times New Roman"/>
          <w:b w:val="false"/>
          <w:i w:val="false"/>
          <w:color w:val="000000"/>
          <w:sz w:val="28"/>
        </w:rPr>
        <w:t>
</w:t>
      </w:r>
      <w:r>
        <w:rPr>
          <w:rFonts w:ascii="Times New Roman"/>
          <w:b w:val="false"/>
          <w:i w:val="false"/>
          <w:color w:val="000000"/>
          <w:sz w:val="28"/>
        </w:rPr>
        <w:t>
      мынадай мазмұндағы 27-1) тармақшамен толықтырылсын:</w:t>
      </w:r>
      <w:r>
        <w:br/>
      </w:r>
      <w:r>
        <w:rPr>
          <w:rFonts w:ascii="Times New Roman"/>
          <w:b w:val="false"/>
          <w:i w:val="false"/>
          <w:color w:val="000000"/>
          <w:sz w:val="28"/>
        </w:rPr>
        <w:t>
</w:t>
      </w:r>
      <w:r>
        <w:rPr>
          <w:rFonts w:ascii="Times New Roman"/>
          <w:b w:val="false"/>
          <w:i w:val="false"/>
          <w:color w:val="000000"/>
          <w:sz w:val="28"/>
        </w:rPr>
        <w:t>
      «27-1) сәулет, қала құрылысы, құрылыс және мемлекеттік сәулет-құрылыс бақылауы істері жөніндегі жергілікті атқарушы органдарға нұсқамалар беру және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әкімшілік ықпал ету шараларын қолдану;»;</w:t>
      </w:r>
      <w:r>
        <w:br/>
      </w:r>
      <w:r>
        <w:rPr>
          <w:rFonts w:ascii="Times New Roman"/>
          <w:b w:val="false"/>
          <w:i w:val="false"/>
          <w:color w:val="000000"/>
          <w:sz w:val="28"/>
        </w:rPr>
        <w:t>
</w:t>
      </w:r>
      <w:r>
        <w:rPr>
          <w:rFonts w:ascii="Times New Roman"/>
          <w:b w:val="false"/>
          <w:i w:val="false"/>
          <w:color w:val="000000"/>
          <w:sz w:val="28"/>
        </w:rPr>
        <w:t>
      мынадай мазмұндағы 51-1) тармақшамен толықтырылсын:</w:t>
      </w:r>
      <w:r>
        <w:br/>
      </w:r>
      <w:r>
        <w:rPr>
          <w:rFonts w:ascii="Times New Roman"/>
          <w:b w:val="false"/>
          <w:i w:val="false"/>
          <w:color w:val="000000"/>
          <w:sz w:val="28"/>
        </w:rPr>
        <w:t>
</w:t>
      </w:r>
      <w:r>
        <w:rPr>
          <w:rFonts w:ascii="Times New Roman"/>
          <w:b w:val="false"/>
          <w:i w:val="false"/>
          <w:color w:val="000000"/>
          <w:sz w:val="28"/>
        </w:rPr>
        <w:t>
      «51-1) сәулет, қала құрылысы және құрылыс қызметі саласындағы сараптама жұмыстарын және инжинирингтік көрсетілетін қызметтерді жүзеге асыратын аттестатталған сарапшылардың тізілімін жүргізу;»;</w:t>
      </w:r>
      <w:r>
        <w:br/>
      </w:r>
      <w:r>
        <w:rPr>
          <w:rFonts w:ascii="Times New Roman"/>
          <w:b w:val="false"/>
          <w:i w:val="false"/>
          <w:color w:val="000000"/>
          <w:sz w:val="28"/>
        </w:rPr>
        <w:t>
</w:t>
      </w:r>
      <w:r>
        <w:rPr>
          <w:rFonts w:ascii="Times New Roman"/>
          <w:b w:val="false"/>
          <w:i w:val="false"/>
          <w:color w:val="000000"/>
          <w:sz w:val="28"/>
        </w:rPr>
        <w:t>
      мынадай мазмұндағы 61-1) тармақшамен толықтырылсын:</w:t>
      </w:r>
      <w:r>
        <w:br/>
      </w:r>
      <w:r>
        <w:rPr>
          <w:rFonts w:ascii="Times New Roman"/>
          <w:b w:val="false"/>
          <w:i w:val="false"/>
          <w:color w:val="000000"/>
          <w:sz w:val="28"/>
        </w:rPr>
        <w:t>
</w:t>
      </w:r>
      <w:r>
        <w:rPr>
          <w:rFonts w:ascii="Times New Roman"/>
          <w:b w:val="false"/>
          <w:i w:val="false"/>
          <w:color w:val="000000"/>
          <w:sz w:val="28"/>
        </w:rPr>
        <w:t>
      «61-1) жер учаскелері мәжбүрлеп алып қойылған тұлғалардың тізілімін қалыптастыру және жүргізу;»;</w:t>
      </w:r>
      <w:r>
        <w:br/>
      </w:r>
      <w:r>
        <w:rPr>
          <w:rFonts w:ascii="Times New Roman"/>
          <w:b w:val="false"/>
          <w:i w:val="false"/>
          <w:color w:val="000000"/>
          <w:sz w:val="28"/>
        </w:rPr>
        <w:t>
</w:t>
      </w:r>
      <w:r>
        <w:rPr>
          <w:rFonts w:ascii="Times New Roman"/>
          <w:b w:val="false"/>
          <w:i w:val="false"/>
          <w:color w:val="000000"/>
          <w:sz w:val="28"/>
        </w:rPr>
        <w:t>
      199) тармақша алып тасталсын.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