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179d" w14:textId="9701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негіздемені сыйға тарту шарты бойынша жеке меншіктен республикалық меншікке қабылдауға келісім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сәуірдегі № 331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«Қорғас» шекара маңы ынтымақтастығы халықаралық орталығы» акционерлік қоғамының ««Қорғас» шекара маңы ынтымақтастығы халықаралық орталығының, «Қорғас - Шығыс қақпасы» шекара маңы сауда- экономикалық аймағының, Баскунчи, Қорғас кенттерінің және Алматы облысының Панфилов ауданындағы шекара заставасының учаскелерінде Қорғас өзеніндегі арна қалыптастыратын және қорғаныш құрылыстары» техникалық-экономикалық негіздемені сыйға тарту шарты бойынша республикалық меншікке беру туралы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заңнамада белгіленген тәртіппен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