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e3b1" w14:textId="3f2e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сәуірдегі № 286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 пен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меншіктің кейбір мәселелері туралы" Қазақстан Республикасы Үкіметінің 2014 жылғы 12 желтоқсандағы № 1313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80, 692-құжат):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"Қазтелерадио" акционерлік қоғамы акцияларының мемлекеттік пакеті республикалық меншіктен "Зерде" ұлттық инфокоммуникация холдингі" акционерлік қоғамының орналастырылатын акцияларын төлеуге берілсін.".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21-168-жолмен толықтырылсын: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"21-168. "Қазконтент" АҚ".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Байланыс, ақпараттандыру және ақпарат комитетіне" деген кіші бөлімде: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359-15-1-жолмен толықтырылсын: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"359-15-1. "Қазконтент" акционерлік қоғамы.".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