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1331" w14:textId="45d1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2015 жылға арналған республикалық бюджеттен бастауыш, негізгі орта және жалпы орта білім беруді жан басына шаққандағы қаржыландыруды сынамалауға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2015 жылғы 24 сәуірдегі № 282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Осы қаулы 2015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«2015 – 2017 жылдарға арналған республикалық бюджет туралы» 2014 жылғы 28 қарашадағы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u w:val="single"/>
        </w:rPr>
        <w:t> </w:t>
      </w:r>
      <w:r>
        <w:rPr>
          <w:rFonts w:ascii="Times New Roman"/>
          <w:b w:val="false"/>
          <w:i w:val="false"/>
          <w:color w:val="000000"/>
          <w:sz w:val="28"/>
        </w:rPr>
        <w:t xml:space="preserve">18)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2015 жылға арналған республикалық бюджеттен бастауыш, негізгі орта және жалпы орта білім беруді жан басына шаққандағы қаржыландыруды сынамалауға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Ақмола, Ақтөбе, Алматы, Шығыс Қазақстан және Оңтүстік Қазақстан облыстарының әкімдері:</w:t>
      </w:r>
      <w:r>
        <w:br/>
      </w:r>
      <w:r>
        <w:rPr>
          <w:rFonts w:ascii="Times New Roman"/>
          <w:b w:val="false"/>
          <w:i w:val="false"/>
          <w:color w:val="000000"/>
          <w:sz w:val="28"/>
        </w:rPr>
        <w:t>
</w:t>
      </w:r>
      <w:r>
        <w:rPr>
          <w:rFonts w:ascii="Times New Roman"/>
          <w:b w:val="false"/>
          <w:i w:val="false"/>
          <w:color w:val="000000"/>
          <w:sz w:val="28"/>
        </w:rPr>
        <w:t>
      1) бөлінген ағымдағы нысаналы трансферттердің уақтылы және мақсатты пайдаланылуын;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есепті айдан кейінгі айдың 5-күніне дейін бөлінген ағымдағы нысаналы трансферттердің пайдаланылуы туралы есептер беруді қамтамасыз етсін.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Білім және ғылым министрлігі Ақмола, Ақтөбе, Алматы, Шығыс Қазақстан және Оңтүстік Қазақстан облыстары бюджеттерінің республикалық бюджеттен берілетін ағымдағы нысаналы трансферттерді пайдалану мониторингін қамтамасыз етсін. </w:t>
      </w:r>
      <w:r>
        <w:br/>
      </w:r>
      <w:r>
        <w:rPr>
          <w:rFonts w:ascii="Times New Roman"/>
          <w:b w:val="false"/>
          <w:i w:val="false"/>
          <w:color w:val="000000"/>
          <w:sz w:val="28"/>
        </w:rPr>
        <w:t>
</w:t>
      </w:r>
      <w:r>
        <w:rPr>
          <w:rFonts w:ascii="Times New Roman"/>
          <w:b w:val="false"/>
          <w:i w:val="false"/>
          <w:color w:val="000000"/>
          <w:sz w:val="28"/>
        </w:rPr>
        <w:t>
      4. Осы қаулы 2015 жылғы 1 қаңтардан бастап қолданысқа енгізіледі және ресми жариялануға тиіс.</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24 сәуірдегі </w:t>
      </w:r>
      <w:r>
        <w:br/>
      </w:r>
      <w:r>
        <w:rPr>
          <w:rFonts w:ascii="Times New Roman"/>
          <w:b w:val="false"/>
          <w:i w:val="false"/>
          <w:color w:val="000000"/>
          <w:sz w:val="28"/>
        </w:rPr>
        <w:t xml:space="preserve">
№ 282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Облыстық бюджеттердің 2015 жылға арналған республикалық бюджеттен бастауыш, негізгі орта және жалпы орта білім беруді жан басына қаржыландыруды сынамалауға берілетін ағымдағы нысаналы трансферттерді пайдалану қағидалары</w:t>
      </w:r>
      <w:r>
        <w:br/>
      </w:r>
      <w:r>
        <w:rPr>
          <w:rFonts w:ascii="Times New Roman"/>
          <w:b/>
          <w:i w:val="false"/>
          <w:color w:val="000000"/>
        </w:rPr>
        <w:t>
      </w:t>
      </w:r>
    </w:p>
    <w:bookmarkEnd w:id="2"/>
    <w:bookmarkStart w:name="z10" w:id="3"/>
    <w:p>
      <w:pPr>
        <w:spacing w:after="0"/>
        <w:ind w:left="0"/>
        <w:jc w:val="both"/>
      </w:pPr>
      <w:r>
        <w:rPr>
          <w:rFonts w:ascii="Times New Roman"/>
          <w:b w:val="false"/>
          <w:i w:val="false"/>
          <w:color w:val="000000"/>
          <w:sz w:val="28"/>
        </w:rPr>
        <w:t>
       1. Осы Облыстық бюджеттердің 2015 жылға арналған республикалық бюджеттен бастауыш, негізгі орта және жалпы орта білім беруді жан басына қаржыландыруды сынамалауға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089 Облыстық бюджеттерге бастауыш, негізгі орта және жалпы орта білім беруді жан басына шаққандағы қаржыландыруды сынамалауға берілетін ағымдағы нысаналы трансферттер» республикалық бюджеттік бағдарламасы бойынша облыстық бюджеттерге республикалық бюджеттен бөлінетін ағымдағы нысаналы трансферттерді (бұдан әрі – нысаналы трансферттер)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білім беру процесі – білім беру қызметін жүзеге асыратын ұйым іске асыратын білім беру бағдарламаларын іске асыру шеңберінде педагогикалық тұрғыда негізделген оқыту, тәрбиелеу және дамыту процесі;</w:t>
      </w:r>
      <w:r>
        <w:br/>
      </w:r>
      <w:r>
        <w:rPr>
          <w:rFonts w:ascii="Times New Roman"/>
          <w:b w:val="false"/>
          <w:i w:val="false"/>
          <w:color w:val="000000"/>
          <w:sz w:val="28"/>
        </w:rPr>
        <w:t>
</w:t>
      </w:r>
      <w:r>
        <w:rPr>
          <w:rFonts w:ascii="Times New Roman"/>
          <w:b w:val="false"/>
          <w:i w:val="false"/>
          <w:color w:val="000000"/>
          <w:sz w:val="28"/>
        </w:rPr>
        <w:t>
       2) білім беру процесін қаржыландыру көлеміндегі ынталандыру құрауышы – жан басына шаққандағы нормативтік қаржыландырылатын орта білім беру ұйымдарының педагог қызметкерлеріне көрсетілетін білім беру қызметінің сапасы мен қызмет нәтижелеріне қарай сыйлықақылар төлеуге және ынталандыру үстемеақыларын белгілеуге, сондай-ақ орта білім беру ұйымдарының білім беру процесіне байланысты басқа да қажеттіліктерді өтеуге көзделген республикалық бюджет қаражаты.</w:t>
      </w:r>
      <w:r>
        <w:br/>
      </w:r>
      <w:r>
        <w:rPr>
          <w:rFonts w:ascii="Times New Roman"/>
          <w:b w:val="false"/>
          <w:i w:val="false"/>
          <w:color w:val="000000"/>
          <w:sz w:val="28"/>
        </w:rPr>
        <w:t>
</w:t>
      </w:r>
      <w:r>
        <w:rPr>
          <w:rFonts w:ascii="Times New Roman"/>
          <w:b w:val="false"/>
          <w:i w:val="false"/>
          <w:color w:val="000000"/>
          <w:sz w:val="28"/>
        </w:rPr>
        <w:t>
       3. Облыстық бюджеттерге бастауыш, негізгі орта және жалпы орта білім беруді жан басына қаржыландыруды сынамалауға бөлінген ағымдағы нысаналы трансферттерді пайдалану Қазақстан Республикасының бюджет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Нысаналы трансферттер:</w:t>
      </w:r>
      <w:r>
        <w:br/>
      </w:r>
      <w:r>
        <w:rPr>
          <w:rFonts w:ascii="Times New Roman"/>
          <w:b w:val="false"/>
          <w:i w:val="false"/>
          <w:color w:val="000000"/>
          <w:sz w:val="28"/>
        </w:rPr>
        <w:t>
</w:t>
      </w:r>
      <w:r>
        <w:rPr>
          <w:rFonts w:ascii="Times New Roman"/>
          <w:b w:val="false"/>
          <w:i w:val="false"/>
          <w:color w:val="000000"/>
          <w:sz w:val="28"/>
        </w:rPr>
        <w:t>
       1)жұмыс берушінің жарналарын ескере отырып, жан басына қаржыландырылатын 10-11-сыныптарда білім беру процесіне қатысатын орта білім беру ұйымдарының қызметкерлеріне жалақы төлеуге;</w:t>
      </w:r>
      <w:r>
        <w:br/>
      </w:r>
      <w:r>
        <w:rPr>
          <w:rFonts w:ascii="Times New Roman"/>
          <w:b w:val="false"/>
          <w:i w:val="false"/>
          <w:color w:val="000000"/>
          <w:sz w:val="28"/>
        </w:rPr>
        <w:t>
</w:t>
      </w:r>
      <w:r>
        <w:rPr>
          <w:rFonts w:ascii="Times New Roman"/>
          <w:b w:val="false"/>
          <w:i w:val="false"/>
          <w:color w:val="000000"/>
          <w:sz w:val="28"/>
        </w:rPr>
        <w:t>
       2) 10-11-сыныптардың бір оқушысына ағымдағы қаржы жылына белгіленген бір айлық есептік көрсеткіш есебінен оқу шығыстарын (қосымша оқулықтар, оқу-әдістемелік кешендер, оқу, көрнекілік материалдар және құралдар) төлеуге;</w:t>
      </w:r>
      <w:r>
        <w:br/>
      </w:r>
      <w:r>
        <w:rPr>
          <w:rFonts w:ascii="Times New Roman"/>
          <w:b w:val="false"/>
          <w:i w:val="false"/>
          <w:color w:val="000000"/>
          <w:sz w:val="28"/>
        </w:rPr>
        <w:t>
</w:t>
      </w:r>
      <w:r>
        <w:rPr>
          <w:rFonts w:ascii="Times New Roman"/>
          <w:b w:val="false"/>
          <w:i w:val="false"/>
          <w:color w:val="000000"/>
          <w:sz w:val="28"/>
        </w:rPr>
        <w:t>
       3) білім беру процесін қаржыландыру көлемінен он пайыз өлшерінде ынталандыру құрауышының есебінен 10-11-сыныптарда білім беру процесіне қатысатын педагог қызметкерлерге ынталандыру үстемеақылары мен сыйлықақыларды төлеуге және орта білім беру ұйымдарының 10-11-сыныптардағы білім беру процесіне байланысты мұқтаждықтарын өтеуге пайдаланылады. Білім беру процесіне байланысты орта білім беру ұйымдарының мұқтаждықтарына:</w:t>
      </w:r>
      <w:r>
        <w:br/>
      </w:r>
      <w:r>
        <w:rPr>
          <w:rFonts w:ascii="Times New Roman"/>
          <w:b w:val="false"/>
          <w:i w:val="false"/>
          <w:color w:val="000000"/>
          <w:sz w:val="28"/>
        </w:rPr>
        <w:t>
      педагог қызметкерлердің ел ішінде және шетелде біліктілігін арттыруға және сонымен байланысты іссапар шығыстарына;</w:t>
      </w:r>
      <w:r>
        <w:br/>
      </w:r>
      <w:r>
        <w:rPr>
          <w:rFonts w:ascii="Times New Roman"/>
          <w:b w:val="false"/>
          <w:i w:val="false"/>
          <w:color w:val="000000"/>
          <w:sz w:val="28"/>
        </w:rPr>
        <w:t>
      педагог қызметкерлердің конференциялар, семинарлар, консультациялар, көрмелер, мастер-кластар, дөңгелек үстелдер өткізуіне және оларға қатысуына;</w:t>
      </w:r>
      <w:r>
        <w:br/>
      </w:r>
      <w:r>
        <w:rPr>
          <w:rFonts w:ascii="Times New Roman"/>
          <w:b w:val="false"/>
          <w:i w:val="false"/>
          <w:color w:val="000000"/>
          <w:sz w:val="28"/>
        </w:rPr>
        <w:t>
      ғылыми жобалар конкурстарын (ғылыми жарыстар), спорттық жарыстар, зияткерлік және өзге де конкурстар мен басқа да іс-шаралар өткізуге және оларға оқушылардың қатысуына;</w:t>
      </w:r>
      <w:r>
        <w:br/>
      </w:r>
      <w:r>
        <w:rPr>
          <w:rFonts w:ascii="Times New Roman"/>
          <w:b w:val="false"/>
          <w:i w:val="false"/>
          <w:color w:val="000000"/>
          <w:sz w:val="28"/>
        </w:rPr>
        <w:t>
</w:t>
      </w:r>
      <w:r>
        <w:rPr>
          <w:rFonts w:ascii="Times New Roman"/>
          <w:b w:val="false"/>
          <w:i w:val="false"/>
          <w:color w:val="000000"/>
          <w:sz w:val="28"/>
        </w:rPr>
        <w:t>
      «Білім туралы» 2007 жылғы 27 шілдедегі Қазақстан Республикасы Заңының 6-бабы 4-тармағының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жергілікті атқарушы органдарға жүктелген сатып алу және жеткізу көлемінен тыс «Оқулықтардың, оқу-әдістемелік кешендердің, құралдардың және басқа да қосымша әдебиеттердің, оның ішінде олардың электронды тасымалдағыштағы нұсқаларының тізбесін бекіту туралы» Қазақстан Республикасының Білім және ғылым министрі міндетін атқарушының 2013 жылғы 18 қарашадағы № 460 </w:t>
      </w:r>
      <w:r>
        <w:rPr>
          <w:rFonts w:ascii="Times New Roman"/>
          <w:b w:val="false"/>
          <w:i w:val="false"/>
          <w:color w:val="000000"/>
          <w:sz w:val="28"/>
        </w:rPr>
        <w:t>бұйрығына</w:t>
      </w:r>
      <w:r>
        <w:rPr>
          <w:rFonts w:ascii="Times New Roman"/>
          <w:b w:val="false"/>
          <w:i w:val="false"/>
          <w:color w:val="000000"/>
          <w:sz w:val="28"/>
        </w:rPr>
        <w:t xml:space="preserve"> сәйкес оқулықтарды, оқу-әдістемелік кешендерді, құралдарды және басқа да қосымша әдебиеттерді, оның ішінде электронды жеткізгіштерде сатып алуға және жеткізуге;</w:t>
      </w:r>
      <w:r>
        <w:br/>
      </w:r>
      <w:r>
        <w:rPr>
          <w:rFonts w:ascii="Times New Roman"/>
          <w:b w:val="false"/>
          <w:i w:val="false"/>
          <w:color w:val="000000"/>
          <w:sz w:val="28"/>
        </w:rPr>
        <w:t>
      оқушылардың шығармашылық қабілеттерін дамыту мақсатында қызығушылық бойынша клубтар мен үйірмелердің, оқу шеберханаларының жұмысын қамтамасыз етуге;</w:t>
      </w:r>
      <w:r>
        <w:br/>
      </w:r>
      <w:r>
        <w:rPr>
          <w:rFonts w:ascii="Times New Roman"/>
          <w:b w:val="false"/>
          <w:i w:val="false"/>
          <w:color w:val="000000"/>
          <w:sz w:val="28"/>
        </w:rPr>
        <w:t>
      көрсетілген қызметкерлерді шақыратын білім беру ұйымының штатында жоқ қызметкерлердің оқу сабақтарын (дәрістерін), оның ішінде қашықтықтан оқытуды өткізуіне;</w:t>
      </w:r>
      <w:r>
        <w:br/>
      </w:r>
      <w:r>
        <w:rPr>
          <w:rFonts w:ascii="Times New Roman"/>
          <w:b w:val="false"/>
          <w:i w:val="false"/>
          <w:color w:val="000000"/>
          <w:sz w:val="28"/>
        </w:rPr>
        <w:t>
      заңнамада белгіленген тәртіппен оқу абдықтарын сатып алуға;</w:t>
      </w:r>
      <w:r>
        <w:br/>
      </w:r>
      <w:r>
        <w:rPr>
          <w:rFonts w:ascii="Times New Roman"/>
          <w:b w:val="false"/>
          <w:i w:val="false"/>
          <w:color w:val="000000"/>
          <w:sz w:val="28"/>
        </w:rPr>
        <w:t>
      мерзімді баспа басылымдарына жазылуға;</w:t>
      </w:r>
      <w:r>
        <w:br/>
      </w:r>
      <w:r>
        <w:rPr>
          <w:rFonts w:ascii="Times New Roman"/>
          <w:b w:val="false"/>
          <w:i w:val="false"/>
          <w:color w:val="000000"/>
          <w:sz w:val="28"/>
        </w:rPr>
        <w:t>
      Интернет қызметтеріне арналған шығыстарға орта білім беру ұйымдарының қажеттіліктері жатады;</w:t>
      </w:r>
      <w:r>
        <w:br/>
      </w:r>
      <w:r>
        <w:rPr>
          <w:rFonts w:ascii="Times New Roman"/>
          <w:b w:val="false"/>
          <w:i w:val="false"/>
          <w:color w:val="000000"/>
          <w:sz w:val="28"/>
        </w:rPr>
        <w:t>
</w:t>
      </w:r>
      <w:r>
        <w:rPr>
          <w:rFonts w:ascii="Times New Roman"/>
          <w:b w:val="false"/>
          <w:i w:val="false"/>
          <w:color w:val="000000"/>
          <w:sz w:val="28"/>
        </w:rPr>
        <w:t>
      4) осы Қағидаларда көзделген шығыстарды жүргізуге байланысты банк (қаржылық) қызметтеріне ақы төлеуге пайдаланылады.</w:t>
      </w:r>
      <w:r>
        <w:br/>
      </w:r>
      <w:r>
        <w:rPr>
          <w:rFonts w:ascii="Times New Roman"/>
          <w:b w:val="false"/>
          <w:i w:val="false"/>
          <w:color w:val="000000"/>
          <w:sz w:val="28"/>
        </w:rPr>
        <w:t>
</w:t>
      </w:r>
      <w:r>
        <w:rPr>
          <w:rFonts w:ascii="Times New Roman"/>
          <w:b w:val="false"/>
          <w:i w:val="false"/>
          <w:color w:val="000000"/>
          <w:sz w:val="28"/>
        </w:rPr>
        <w:t>
       5. Қазақстан Республикасы Білім және ғылым министрлігі бюджет заңнамасында белгіленген тәртіппен төлемдер бойынша және қаржыландыру жоспарлары негізінде республикалық бюджеттен Ақмола, Ақтөбе, Алматы, Шығыс Қазақстан және Оңтүстік Қазақстан облыстарының бюджеттеріне ағымдағы нысаналы трансферттерді аударуды жүргізеді.</w:t>
      </w:r>
      <w:r>
        <w:br/>
      </w:r>
      <w:r>
        <w:rPr>
          <w:rFonts w:ascii="Times New Roman"/>
          <w:b w:val="false"/>
          <w:i w:val="false"/>
          <w:color w:val="000000"/>
          <w:sz w:val="28"/>
        </w:rPr>
        <w:t>
</w:t>
      </w:r>
      <w:r>
        <w:rPr>
          <w:rFonts w:ascii="Times New Roman"/>
          <w:b w:val="false"/>
          <w:i w:val="false"/>
          <w:color w:val="000000"/>
          <w:sz w:val="28"/>
        </w:rPr>
        <w:t>
      6. Ақмола, Ақтөбе, Алматы, Шығыс Қазақстан және Оңтүстік Қазақстан облыстарының жергілікті атқарушы органдары:</w:t>
      </w:r>
      <w:r>
        <w:br/>
      </w:r>
      <w:r>
        <w:rPr>
          <w:rFonts w:ascii="Times New Roman"/>
          <w:b w:val="false"/>
          <w:i w:val="false"/>
          <w:color w:val="000000"/>
          <w:sz w:val="28"/>
        </w:rPr>
        <w:t>
</w:t>
      </w:r>
      <w:r>
        <w:rPr>
          <w:rFonts w:ascii="Times New Roman"/>
          <w:b w:val="false"/>
          <w:i w:val="false"/>
          <w:color w:val="000000"/>
          <w:sz w:val="28"/>
        </w:rPr>
        <w:t>
      1) жеке қаржыландыру жоспарларына және осы Қағидаларға сәйкес республикалық бюджеттен берілетін ағымдағы нысаналы трансферттердің сомаларын нысаналы мақсаты бойынша пайдаланады;</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министрлігіне 2015 жылға арналған республикалық бюджеттен облыстық бюджеттерге бастауыш, негізгі орта және жалпы орта білім беруді жан басына қаржыландыруды сынамалауға бөлінген ағымдағы нысаналы трансферттердің пайдаланылуы туралы ай сайын есеп береді.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