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281e" w14:textId="32f28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шекарасы арқылы өткізу пункттерін ашу (жабу), олардың жұмыс істеуі (пайдаланылуы), оларды санаттарға бөлу, жіктеу, жайластыру қағидаларын, сондай-ақ техникалық жарақтандыру және жұмысын ұйымдастыру жөніндегі талаптарды бекіту туралы" Қазақстан Республикасы Үкіметінің 2013 жылғы 17 қыркүйектегі № 977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2015 жылғы 23 сәуірдегі № 258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шекарасы арқылы өткізу пункттерін ашу (жабу), олардың жұмыс істеуі (пайдаланылуы), оларды санаттарға бөлу, жіктеу, жайластыру қағидаларын, сондай-ақ техникалық жарақтандыру және жұмысын ұйымдастыру жөніндегі талаптарды бекіту туралы» Қазақстан Республикасы Үкіметінің 2013 жылғы 17 қыркүйектегі № 977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54, 765-құжат)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Мемлекеттік шекарасы арқылы өткізу пункттерін ашу (жабу), олардың жұмыс істеуі (пайдаланылуы), оларды санаттарға бөлу, жіктеу, жайластыру қағидаларында, сондай-ақ техникалық жарақтандыру және жұмысын ұйымдастыру жөніндегі </w:t>
      </w:r>
      <w:r>
        <w:rPr>
          <w:rFonts w:ascii="Times New Roman"/>
          <w:b w:val="false"/>
          <w:i w:val="false"/>
          <w:color w:val="000000"/>
          <w:sz w:val="28"/>
        </w:rPr>
        <w:t>талаптарда: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Бастамашы Қазақстан Республикасының Мемлекеттік шекарасында өткізу пункттерін орнату жөніндегі мемлекеттік бақылау органдарының ұсыныстарын, келісілген материалдары мен қорытындыларын Қазақстан Республикасы Инвестициялар және даму министрлігіне жібереді.</w:t>
      </w:r>
      <w:r>
        <w:br/>
      </w:r>
      <w:r>
        <w:rPr>
          <w:rFonts w:ascii="Times New Roman"/>
          <w:b w:val="false"/>
          <w:i w:val="false"/>
          <w:color w:val="000000"/>
          <w:sz w:val="28"/>
        </w:rPr>
        <w:t>
</w:t>
      </w:r>
      <w:r>
        <w:rPr>
          <w:rFonts w:ascii="Times New Roman"/>
          <w:b w:val="false"/>
          <w:i w:val="false"/>
          <w:color w:val="000000"/>
          <w:sz w:val="28"/>
        </w:rPr>
        <w:t>
      6. Шектес мемлекетпен өткізу пунктін орнату мәселесін Қазақстан Республикасы Сыртқы істер министрлігі келіседі, одан кейін Қазақстан Республикасы Инвестициялар және даму министрлігі белгіленген тәртіппен тиісті келісімдердің жобаларын әзірлейді.</w:t>
      </w:r>
      <w:r>
        <w:br/>
      </w:r>
      <w:r>
        <w:rPr>
          <w:rFonts w:ascii="Times New Roman"/>
          <w:b w:val="false"/>
          <w:i w:val="false"/>
          <w:color w:val="000000"/>
          <w:sz w:val="28"/>
        </w:rPr>
        <w:t>
</w:t>
      </w:r>
      <w:r>
        <w:rPr>
          <w:rFonts w:ascii="Times New Roman"/>
          <w:b w:val="false"/>
          <w:i w:val="false"/>
          <w:color w:val="000000"/>
          <w:sz w:val="28"/>
        </w:rPr>
        <w:t>
      7. Өткізу пунктін ашу туралы шектес мемлекетпен келісім жасасқаннан кейін Қазақстан Республикасы Инвестициялар және даму министрлігі өткізу пунктінің атауы мен мәртебесін көрсете отырып, оны орнату туралы мүдделі мемлекеттік органдармен белгіленген тәртіппен келісілген Қазақстан Республикасының Үкіметі қаулысының жобасын Қазақстан Республикасының Үкіметіне ұсынады.»;</w:t>
      </w:r>
      <w:r>
        <w:br/>
      </w:r>
      <w:r>
        <w:rPr>
          <w:rFonts w:ascii="Times New Roman"/>
          <w:b w:val="false"/>
          <w:i w:val="false"/>
          <w:color w:val="000000"/>
          <w:sz w:val="28"/>
        </w:rPr>
        <w:t>
</w:t>
      </w:r>
      <w:r>
        <w:rPr>
          <w:rFonts w:ascii="Times New Roman"/>
          <w:b w:val="false"/>
          <w:i w:val="false"/>
          <w:color w:val="000000"/>
          <w:sz w:val="28"/>
        </w:rPr>
        <w:t>
      «9. Қазақстан Республикасының Үкіметі өткізу пунктін орнату туралы шешім қабылдағаннан кейін Қазақстан Республикасы Инвестициялар және даму министрлігі мемлекеттік бақылау органдарының ұсыныстары негізінде тапсырыс берушінің функциясын орындайды, Қазақстан Республикасының заңнамасында белгіленген тәртіппен өткізу пунктін жобалауды, салуды және пайдалануға енгізуді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41-тармақтың</w:t>
      </w:r>
      <w:r>
        <w:rPr>
          <w:rFonts w:ascii="Times New Roman"/>
          <w:b w:val="false"/>
          <w:i w:val="false"/>
          <w:color w:val="000000"/>
          <w:sz w:val="28"/>
        </w:rPr>
        <w:t xml:space="preserve"> 3), 5), 6) және 7)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мемлекеттік кіріс органдары бөлімшесінің қызметтік үй-жайлары;</w:t>
      </w:r>
      <w:r>
        <w:br/>
      </w:r>
      <w:r>
        <w:rPr>
          <w:rFonts w:ascii="Times New Roman"/>
          <w:b w:val="false"/>
          <w:i w:val="false"/>
          <w:color w:val="000000"/>
          <w:sz w:val="28"/>
        </w:rPr>
        <w:t>
</w:t>
      </w:r>
      <w:r>
        <w:rPr>
          <w:rFonts w:ascii="Times New Roman"/>
          <w:b w:val="false"/>
          <w:i w:val="false"/>
          <w:color w:val="000000"/>
          <w:sz w:val="28"/>
        </w:rPr>
        <w:t>
      5) санитариялық-карантиндік пунктті (бұдан әрі - СКП), шекаралық бақылау ветеринариялық пунктін (бұдан әрі - ШБВП) және фитосанитариялық бақылау бекетін (бұдан әрі - ФББ) орналастыруға арналған қызметтік үй-жайлар;</w:t>
      </w:r>
      <w:r>
        <w:br/>
      </w:r>
      <w:r>
        <w:rPr>
          <w:rFonts w:ascii="Times New Roman"/>
          <w:b w:val="false"/>
          <w:i w:val="false"/>
          <w:color w:val="000000"/>
          <w:sz w:val="28"/>
        </w:rPr>
        <w:t>
</w:t>
      </w:r>
      <w:r>
        <w:rPr>
          <w:rFonts w:ascii="Times New Roman"/>
          <w:b w:val="false"/>
          <w:i w:val="false"/>
          <w:color w:val="000000"/>
          <w:sz w:val="28"/>
        </w:rPr>
        <w:t>
      6) СПК, ШБВП, ФББ арнайы үй-жайлары және көліктік бақылау бекеті;</w:t>
      </w:r>
      <w:r>
        <w:br/>
      </w:r>
      <w:r>
        <w:rPr>
          <w:rFonts w:ascii="Times New Roman"/>
          <w:b w:val="false"/>
          <w:i w:val="false"/>
          <w:color w:val="000000"/>
          <w:sz w:val="28"/>
        </w:rPr>
        <w:t>
</w:t>
      </w:r>
      <w:r>
        <w:rPr>
          <w:rFonts w:ascii="Times New Roman"/>
          <w:b w:val="false"/>
          <w:i w:val="false"/>
          <w:color w:val="000000"/>
          <w:sz w:val="28"/>
        </w:rPr>
        <w:t>
      7) СПК, ШБВП, ФББ зертханалары мен оқшаулағыштары;».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