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5b62" w14:textId="f1b5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қарулы күштері инженерлік әскерлерінің гуманитарлық минасыздандыру саласындағы ынтымақтастығы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21 сәуірдегі № 246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«Тәуелсіз Мемлекеттер Достастығына қатысушы мемлекеттердің қарулы күштері инженерлік әскерлерінің гуманитарлық минасыздандыру саласындағы ынтымақтастығы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Тәуелсіз Мемлекеттер Достастығына қатысушы мемлекеттердің</w:t>
      </w:r>
      <w:r>
        <w:br/>
      </w:r>
      <w:r>
        <w:rPr>
          <w:rFonts w:ascii="Times New Roman"/>
          <w:b/>
          <w:i w:val="false"/>
          <w:color w:val="000000"/>
        </w:rPr>
        <w:t>
қарулы күштері инженерлік әскерлерінің гуманитарлық</w:t>
      </w:r>
      <w:r>
        <w:br/>
      </w:r>
      <w:r>
        <w:rPr>
          <w:rFonts w:ascii="Times New Roman"/>
          <w:b/>
          <w:i w:val="false"/>
          <w:color w:val="000000"/>
        </w:rPr>
        <w:t>
минасыздандыру саласындағы ынтымақтастығы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2014 жылғы 30 мамырда Минскіде жасалған Тәуелсіз Мемлекеттер Достастығына қатысушы мемлекеттердің қарулы күштері инженерлік әскерлерінің гуманитарлық минасыздандыру саласындағы ынтымақтастығы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Президенті Тәуелсіз Мемлекеттер</w:t>
      </w:r>
      <w:r>
        <w:br/>
      </w:r>
      <w:r>
        <w:rPr>
          <w:rFonts w:ascii="Times New Roman"/>
          <w:b/>
          <w:i w:val="false"/>
          <w:color w:val="000000"/>
        </w:rPr>
        <w:t>
Достастығына қатысушы мемлекеттердің қарулы күштері инженерлік</w:t>
      </w:r>
      <w:r>
        <w:br/>
      </w:r>
      <w:r>
        <w:rPr>
          <w:rFonts w:ascii="Times New Roman"/>
          <w:b/>
          <w:i w:val="false"/>
          <w:color w:val="000000"/>
        </w:rPr>
        <w:t>
әскерлерінің гуманитарлық минасыздандыру саласындағы</w:t>
      </w:r>
      <w:r>
        <w:br/>
      </w:r>
      <w:r>
        <w:rPr>
          <w:rFonts w:ascii="Times New Roman"/>
          <w:b/>
          <w:i w:val="false"/>
          <w:color w:val="000000"/>
        </w:rPr>
        <w:t>
ынтымақтастығы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халықаралық гуманитарлық құқықтың жалпыға танылған қағидаттары мен нормаларын, Тәуелсіз Мемлекеттер Достастығы (бұдан әрі - ТМД) шеңберінде қабылданған халықаралық шарттарды басшылыққа ала отырып,</w:t>
      </w:r>
      <w:r>
        <w:br/>
      </w:r>
      <w:r>
        <w:rPr>
          <w:rFonts w:ascii="Times New Roman"/>
          <w:b w:val="false"/>
          <w:i w:val="false"/>
          <w:color w:val="000000"/>
          <w:sz w:val="28"/>
        </w:rPr>
        <w:t>
      гуманитарлық минасыздандыруды жүргізу кезінде ТМД-ға қатысушы мемлекеттердің қарулы күштері инженерлік әскерлерінің ынтымақтастығы қажеттілігін негізге ала отырып,</w:t>
      </w:r>
      <w:r>
        <w:br/>
      </w:r>
      <w:r>
        <w:rPr>
          <w:rFonts w:ascii="Times New Roman"/>
          <w:b w:val="false"/>
          <w:i w:val="false"/>
          <w:color w:val="000000"/>
          <w:sz w:val="28"/>
        </w:rPr>
        <w:t>
      </w:t>
      </w:r>
      <w:r>
        <w:rPr>
          <w:rFonts w:ascii="Times New Roman"/>
          <w:b/>
          <w:i w:val="false"/>
          <w:color w:val="000000"/>
          <w:sz w:val="28"/>
        </w:rPr>
        <w:t>төмендегілер туралы келісті</w:t>
      </w:r>
      <w:r>
        <w:rPr>
          <w:rFonts w:ascii="Times New Roman"/>
          <w:b w:val="false"/>
          <w:i w:val="false"/>
          <w:color w:val="000000"/>
          <w:sz w:val="28"/>
        </w:rPr>
        <w:t>:</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r>
        <w:br/>
      </w:r>
      <w:r>
        <w:rPr>
          <w:rFonts w:ascii="Times New Roman"/>
          <w:b w:val="false"/>
          <w:i w:val="false"/>
          <w:color w:val="000000"/>
          <w:sz w:val="28"/>
        </w:rPr>
        <w:t>
      </w:t>
      </w:r>
      <w:r>
        <w:rPr>
          <w:rFonts w:ascii="Times New Roman"/>
          <w:b/>
          <w:i w:val="false"/>
          <w:color w:val="000000"/>
          <w:sz w:val="28"/>
        </w:rPr>
        <w:t>жарылу қаупі бар заттар (бұдан әрі - ЖҚЗ)</w:t>
      </w:r>
      <w:r>
        <w:rPr>
          <w:rFonts w:ascii="Times New Roman"/>
          <w:b w:val="false"/>
          <w:i w:val="false"/>
          <w:color w:val="000000"/>
          <w:sz w:val="28"/>
        </w:rPr>
        <w:t xml:space="preserve"> - оқ-дәрілер және құрамында жарылғыш заттары бар, қолдан жасалғандарды қоса алғанда, жару құрылғылары;</w:t>
      </w:r>
      <w:r>
        <w:br/>
      </w:r>
      <w:r>
        <w:rPr>
          <w:rFonts w:ascii="Times New Roman"/>
          <w:b w:val="false"/>
          <w:i w:val="false"/>
          <w:color w:val="000000"/>
          <w:sz w:val="28"/>
        </w:rPr>
        <w:t>
      </w:t>
      </w:r>
      <w:r>
        <w:rPr>
          <w:rFonts w:ascii="Times New Roman"/>
          <w:b/>
          <w:i w:val="false"/>
          <w:color w:val="000000"/>
          <w:sz w:val="28"/>
        </w:rPr>
        <w:t xml:space="preserve">гуманитарлық минасыздандыру </w:t>
      </w:r>
      <w:r>
        <w:rPr>
          <w:rFonts w:ascii="Times New Roman"/>
          <w:b w:val="false"/>
          <w:i w:val="false"/>
          <w:color w:val="000000"/>
          <w:sz w:val="28"/>
        </w:rPr>
        <w:t>- ЖҚЗ-ның болу мәніне жергілікті жерге және объектілерге жаппай тексеру жүргізуді, карталар жасауды, ЖҚЗ-ны іздеуді және залалсыздандыруды, минасыздандыруды жүргізгеннен кейін, оның ішінде минасыздандырылған аумақтарды беруге құжаттама дайындауды қамтитын, ЖҚЗ-ға байланысты қауіптерді (қатерлерді) жоюға әкеп соғатын жауынгерлік іс-қимылдар аудандарынан тыс жергілікті өзін-өзі басқару органдарымен (аумақтық әкімшілікпен) өзара бірлескен іс-қимылда орындалатын қызмет.</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мынадай негізгі бағыттар:</w:t>
      </w:r>
      <w:r>
        <w:br/>
      </w:r>
      <w:r>
        <w:rPr>
          <w:rFonts w:ascii="Times New Roman"/>
          <w:b w:val="false"/>
          <w:i w:val="false"/>
          <w:color w:val="000000"/>
          <w:sz w:val="28"/>
        </w:rPr>
        <w:t>
      гуманитарлық минасыздандыру міндеттерін орындаудың келісілген әдістері мен тәсілдерін тұжырымдау;</w:t>
      </w:r>
      <w:r>
        <w:br/>
      </w:r>
      <w:r>
        <w:rPr>
          <w:rFonts w:ascii="Times New Roman"/>
          <w:b w:val="false"/>
          <w:i w:val="false"/>
          <w:color w:val="000000"/>
          <w:sz w:val="28"/>
        </w:rPr>
        <w:t>
      жергілікті жерге және объектілерге жаппай тексеру жүргізу;</w:t>
      </w:r>
      <w:r>
        <w:br/>
      </w:r>
      <w:r>
        <w:rPr>
          <w:rFonts w:ascii="Times New Roman"/>
          <w:b w:val="false"/>
          <w:i w:val="false"/>
          <w:color w:val="000000"/>
          <w:sz w:val="28"/>
        </w:rPr>
        <w:t>
      жергілікті жердің (объектілердің) карталарын жасау;</w:t>
      </w:r>
      <w:r>
        <w:br/>
      </w:r>
      <w:r>
        <w:rPr>
          <w:rFonts w:ascii="Times New Roman"/>
          <w:b w:val="false"/>
          <w:i w:val="false"/>
          <w:color w:val="000000"/>
          <w:sz w:val="28"/>
        </w:rPr>
        <w:t>
      ЖҚЗ іздеуді және залалсыздандыруды тікелей жүзеге асыру;</w:t>
      </w:r>
      <w:r>
        <w:br/>
      </w:r>
      <w:r>
        <w:rPr>
          <w:rFonts w:ascii="Times New Roman"/>
          <w:b w:val="false"/>
          <w:i w:val="false"/>
          <w:color w:val="000000"/>
          <w:sz w:val="28"/>
        </w:rPr>
        <w:t>
      жергілікті атқарушы билік органдарына минасыздандырылған аумақтарды беруді ұйымдастыру бойынша ынтымақтастықты жүзеге асырады.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Ынтымақтастықтың негізгі қағидаттары:</w:t>
      </w:r>
      <w:r>
        <w:br/>
      </w:r>
      <w:r>
        <w:rPr>
          <w:rFonts w:ascii="Times New Roman"/>
          <w:b w:val="false"/>
          <w:i w:val="false"/>
          <w:color w:val="000000"/>
          <w:sz w:val="28"/>
        </w:rPr>
        <w:t>
      қабылданған шешімдерді тұжырымдаудағы және іске асырудағы тең құқықтық;</w:t>
      </w:r>
      <w:r>
        <w:br/>
      </w:r>
      <w:r>
        <w:rPr>
          <w:rFonts w:ascii="Times New Roman"/>
          <w:b w:val="false"/>
          <w:i w:val="false"/>
          <w:color w:val="000000"/>
          <w:sz w:val="28"/>
        </w:rPr>
        <w:t>
      гуманитарлық минасыздандыру міндеттерін орындау кезінде туындайтын проблемаларды ұжымдық талқылау және шешу;</w:t>
      </w:r>
      <w:r>
        <w:br/>
      </w:r>
      <w:r>
        <w:rPr>
          <w:rFonts w:ascii="Times New Roman"/>
          <w:b w:val="false"/>
          <w:i w:val="false"/>
          <w:color w:val="000000"/>
          <w:sz w:val="28"/>
        </w:rPr>
        <w:t>
      ұлттық мүдделерді өзара құрметтеу болып табылады.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гуманитарлық минасыздандыру саласындағы ынтымақтастықты мынадай нысандарда дамытады:</w:t>
      </w:r>
      <w:r>
        <w:br/>
      </w:r>
      <w:r>
        <w:rPr>
          <w:rFonts w:ascii="Times New Roman"/>
          <w:b w:val="false"/>
          <w:i w:val="false"/>
          <w:color w:val="000000"/>
          <w:sz w:val="28"/>
        </w:rPr>
        <w:t>
      гуманитарлық минасыздандыру саласындағы халықаралық шарттарды және ТМД органдарының шешімдерін дайындау және іске асыру;</w:t>
      </w:r>
      <w:r>
        <w:br/>
      </w:r>
      <w:r>
        <w:rPr>
          <w:rFonts w:ascii="Times New Roman"/>
          <w:b w:val="false"/>
          <w:i w:val="false"/>
          <w:color w:val="000000"/>
          <w:sz w:val="28"/>
        </w:rPr>
        <w:t>
      гуманитарлық минасыздандыруға қатысы бар тиісті техникалық ақпаратпен өзара алмасу;</w:t>
      </w:r>
      <w:r>
        <w:br/>
      </w:r>
      <w:r>
        <w:rPr>
          <w:rFonts w:ascii="Times New Roman"/>
          <w:b w:val="false"/>
          <w:i w:val="false"/>
          <w:color w:val="000000"/>
          <w:sz w:val="28"/>
        </w:rPr>
        <w:t>
      ақпараттық жүйелерді және дерекқорды жасау жөніндегі жұмыстарды жоспарлау және ұйымдастыру;</w:t>
      </w:r>
      <w:r>
        <w:br/>
      </w:r>
      <w:r>
        <w:rPr>
          <w:rFonts w:ascii="Times New Roman"/>
          <w:b w:val="false"/>
          <w:i w:val="false"/>
          <w:color w:val="000000"/>
          <w:sz w:val="28"/>
        </w:rPr>
        <w:t>
      ТМД-ға қатысушы мемлекеттердің қарулы күштері үшін гуманитарлық минасыздандыруды жүргізу жөніндегі мамандарды даярлау;</w:t>
      </w:r>
      <w:r>
        <w:br/>
      </w:r>
      <w:r>
        <w:rPr>
          <w:rFonts w:ascii="Times New Roman"/>
          <w:b w:val="false"/>
          <w:i w:val="false"/>
          <w:color w:val="000000"/>
          <w:sz w:val="28"/>
        </w:rPr>
        <w:t>
      гуманитарлық минасыздандыруды жүргізу кезінде ТМД-ға қатысушы мемлекеттер қарулы күштерінің инженерлік әскерлерін қолдану тәжірибесімен алмасу;</w:t>
      </w:r>
      <w:r>
        <w:br/>
      </w:r>
      <w:r>
        <w:rPr>
          <w:rFonts w:ascii="Times New Roman"/>
          <w:b w:val="false"/>
          <w:i w:val="false"/>
          <w:color w:val="000000"/>
          <w:sz w:val="28"/>
        </w:rPr>
        <w:t>
      бірлескен арнайы оқу-жаттығуларды өткізу;</w:t>
      </w:r>
      <w:r>
        <w:br/>
      </w:r>
      <w:r>
        <w:rPr>
          <w:rFonts w:ascii="Times New Roman"/>
          <w:b w:val="false"/>
          <w:i w:val="false"/>
          <w:color w:val="000000"/>
          <w:sz w:val="28"/>
        </w:rPr>
        <w:t>
      қосымша уағдаластықтарға сәйкес минасыздандыру құрал-саймандары мен құралдарының жинақтарын жасау саласында бірлескен ғылыми-зерттеу және тәжірибелік-конструкторлық жұмыстарды жүргізу;</w:t>
      </w:r>
      <w:r>
        <w:br/>
      </w:r>
      <w:r>
        <w:rPr>
          <w:rFonts w:ascii="Times New Roman"/>
          <w:b w:val="false"/>
          <w:i w:val="false"/>
          <w:color w:val="000000"/>
          <w:sz w:val="28"/>
        </w:rPr>
        <w:t>
      объектілер мен жергілікті жерді гуманитарлық минасыздандыру бойынша бірлескен іс-шаралар (операциялар) жүргізу.</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Келісімді іске асыру жөніндегі ынтымақтастықты үйлестіру Тәуелсіз Мемлекеттер Достастығына қатысушы мемлекеттердің Қорғаныс министрлері кеңесіне жүктеледі.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Келісімнің ережелерінен туындайтын іс-қимылдарды үйлестіруді Тәуелсіз Мемлекеттер Достастығына қатысушы мемлекеттердің Қорғаныс министрлері кеңесі жанындағы Инженерлік қамтамасыз ету мәселелері жөніндегі үйлестіру комитеті (бұдан әрі - Комитет) жүзеге асырады.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 шеңберіндегі ынтымақтастық кезінде Тараптар арасында ақпарат алмасуды және оның қорғалуын Тараптар ұлттық заңнамаға сәйкес қамтамасыз етеді.</w:t>
      </w:r>
      <w:r>
        <w:br/>
      </w:r>
      <w:r>
        <w:rPr>
          <w:rFonts w:ascii="Times New Roman"/>
          <w:b w:val="false"/>
          <w:i w:val="false"/>
          <w:color w:val="000000"/>
          <w:sz w:val="28"/>
        </w:rPr>
        <w:t>
      Мемлекетаралық құпиялармен жұмыс істеу тәртібі және олардың қорғалуы 1993 жылғы 22 қаңтардағы Мемлекетаралық құпиялардың сақталуын өзара қамтамасыз ету туралы келісімге және құпия ақпаратты (мемлекеттік құпияларды) өзара қорғау (сақтау) туралы екіжақты халықаралық шарттарға сәйкес жүзеге асырылады.</w:t>
      </w:r>
      <w:r>
        <w:br/>
      </w:r>
      <w:r>
        <w:rPr>
          <w:rFonts w:ascii="Times New Roman"/>
          <w:b w:val="false"/>
          <w:i w:val="false"/>
          <w:color w:val="000000"/>
          <w:sz w:val="28"/>
        </w:rPr>
        <w:t>
      Осы Келісімді іске асыру барысында ақпаратты алған Тараптардың бірі ақпаратты берген Тараптың жазбаша келісімінсіз және басқа Тараптардың мүдделеріне нұқсан келтіріп, пайдалана алмайды.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ТМД-ға қатысушы мемлекеттердің қарулы күштері үшін гуманитарлық минасыздандыру саласындағы мамандарды даярлау, олардың біліктілігін арттыру және қайта даярлау тәртібі қосымша уағдаластықтар негізінде айқындалады.</w:t>
      </w:r>
      <w:r>
        <w:br/>
      </w:r>
      <w:r>
        <w:rPr>
          <w:rFonts w:ascii="Times New Roman"/>
          <w:b w:val="false"/>
          <w:i w:val="false"/>
          <w:color w:val="000000"/>
          <w:sz w:val="28"/>
        </w:rPr>
        <w:t>
      Гуманитарлық минасыздандыру саласындағы мамандарды даярлау және қайта даярлау келісілген әдістемелер мен бағдарламалар бойынша жүзеге асырылады.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 осы Келісімді орындау барысында туындайтын шығыстарды дербес көтереді.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айқындайды, бұл туралы оның күшіне енуі үшін қажетті мемлекетішілік рәсімдерді орындағаны туралы бір уақытта хабардар ете отырып, депозитарийге хабарлайды.</w:t>
      </w:r>
      <w:r>
        <w:br/>
      </w:r>
      <w:r>
        <w:rPr>
          <w:rFonts w:ascii="Times New Roman"/>
          <w:b w:val="false"/>
          <w:i w:val="false"/>
          <w:color w:val="000000"/>
          <w:sz w:val="28"/>
        </w:rPr>
        <w:t>
      Уәкілетті органның атауы өзгерген жағдайда тиісті Тарап бұл туралы депозитарийге хабарлайды.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Комитет шеңберінде мүдделі Тараптардың консультациялары және келіссөздері жолымен немесе Тараптар келіскен басқа да рәсім арқылы шешіледі.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да халықаралық шарттардан ол үшін туындайтын құқықтары мен міндеттемелерін қозғамайды.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осы Келісімнің күшіне енуі үшін көзделген тәртіппен күшіне енетін тиісті хаттамамен ресімделетін өзгерістер мен толықтырулар енгізілуі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күнінен бастап 30 күн өткен соң күшіне енеді.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 күніне дейін кемінде алты ай бұрын депозитарийге өзінің осындай ниеті туралы жазбаша хабарлама жолдай отырып және осы Келісімнің қолданылуы кезінде туындаған қаржылық және өзге де міндеттемелерді реттей отырып, осы Келісімнен шығуға құқылы.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ТМД-га қатысушы кез келген мемлекеттің қосылуы үшін ашық.</w:t>
      </w:r>
      <w:r>
        <w:br/>
      </w:r>
      <w:r>
        <w:rPr>
          <w:rFonts w:ascii="Times New Roman"/>
          <w:b w:val="false"/>
          <w:i w:val="false"/>
          <w:color w:val="000000"/>
          <w:sz w:val="28"/>
        </w:rPr>
        <w:t>
      Қосылатын мемлекет үшін Келісім депозитарий қосылу туралы құжатты алған күнінен бастап 30 күн өткен соң күшіне енеді.</w:t>
      </w:r>
    </w:p>
    <w:p>
      <w:pPr>
        <w:spacing w:after="0"/>
        <w:ind w:left="0"/>
        <w:jc w:val="both"/>
      </w:pPr>
      <w:r>
        <w:rPr>
          <w:rFonts w:ascii="Times New Roman"/>
          <w:b w:val="false"/>
          <w:i w:val="false"/>
          <w:color w:val="000000"/>
          <w:sz w:val="28"/>
        </w:rPr>
        <w:t>      2014 жылғы 30 мамырда Минск қаласында орыс тілінде бір төлнұсқа данада жасалды. Төлнұсқа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p>
      <w:pPr>
        <w:spacing w:after="0"/>
        <w:ind w:left="0"/>
        <w:jc w:val="both"/>
      </w:pPr>
      <w:r>
        <w:rPr>
          <w:rFonts w:ascii="Times New Roman"/>
          <w:b w:val="false"/>
          <w:i/>
          <w:color w:val="000000"/>
          <w:sz w:val="28"/>
        </w:rPr>
        <w:t>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Орыс тіліндегі мәтінге сәйкес мемлекеттік тілге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департаментінің бастығы</w:t>
      </w:r>
      <w:r>
        <w:br/>
      </w:r>
      <w:r>
        <w:rPr>
          <w:rFonts w:ascii="Times New Roman"/>
          <w:b w:val="false"/>
          <w:i w:val="false"/>
          <w:color w:val="000000"/>
          <w:sz w:val="28"/>
        </w:rPr>
        <w:t>
</w:t>
      </w:r>
      <w:r>
        <w:rPr>
          <w:rFonts w:ascii="Times New Roman"/>
          <w:b w:val="false"/>
          <w:i/>
          <w:color w:val="000000"/>
          <w:sz w:val="28"/>
        </w:rPr>
        <w:t>      полковник                             Ә. 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