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02bb" w14:textId="20f0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6 маусымдағы Қазақстан Республикасының Үкіметі мен Қытай Халық Республикасының Үкіметі арасындағы Қазақстан - Қытай мемлекеттік шекарасы арқылы өткізу пункттері және олардың жұмыс режимі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2015 жылғы 20 наурыздағы № 156 қаулысы</w:t>
      </w:r>
    </w:p>
    <w:p>
      <w:pPr>
        <w:spacing w:after="0"/>
        <w:ind w:left="0"/>
        <w:jc w:val="both"/>
      </w:pPr>
      <w:bookmarkStart w:name="z8"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2012 жылғы 6 маусымдағы Қазақстан Республикасының Үкіметі мен Қытай Халық Республикасының Үкіметі арасындағы Қазақстан - Қытай мемлекеттік шекарасы арқылы өткізу пункттері және олардың жұмыс режимі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Мемлекеттік кірістер комитетінің төрағасы Дәулет Еділұлы Ерғожинге 2012 жылғы 6 маусымдағы Қазақстан Республикасының Үкіметі мен Қытай Халық Республикасының Үкіметі арасындағы Қазақстан - Қытай мемлекеттік шекарасы арқылы өткізу пункттері және олардың жұмыс режимі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20 наурыздағы</w:t>
      </w:r>
      <w:r>
        <w:br/>
      </w:r>
      <w:r>
        <w:rPr>
          <w:rFonts w:ascii="Times New Roman"/>
          <w:b w:val="false"/>
          <w:i w:val="false"/>
          <w:color w:val="000000"/>
          <w:sz w:val="28"/>
        </w:rPr>
        <w:t xml:space="preserve">
№ 156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4" w:id="2"/>
    <w:p>
      <w:pPr>
        <w:spacing w:after="0"/>
        <w:ind w:left="0"/>
        <w:jc w:val="left"/>
      </w:pPr>
      <w:r>
        <w:rPr>
          <w:rFonts w:ascii="Times New Roman"/>
          <w:b/>
          <w:i w:val="false"/>
          <w:color w:val="000000"/>
        </w:rPr>
        <w:t xml:space="preserve"> 
2012 жылғы 6 маусымдағы Қазақстан Республикасының Үкіметі мен Қытай Халық Республикасының Үкіметі арасындағы Қазақстан - Қытай мемлекеттік шекарасы арқылы өткізу пункттері және олардың жұмыс режимі туралы келісімге өзгерістер енгізу туралы хаттама</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екі елдің достық қатынастарын және екі халықтың дәстүрлі достығын одан әрі нығайту мен дамыту мақсатында</w:t>
      </w:r>
      <w:r>
        <w:br/>
      </w:r>
      <w:r>
        <w:rPr>
          <w:rFonts w:ascii="Times New Roman"/>
          <w:b w:val="false"/>
          <w:i w:val="false"/>
          <w:color w:val="000000"/>
          <w:sz w:val="28"/>
        </w:rPr>
        <w:t>
      2012 жылғы 6 маусымдағы Қазақстан Республикасының Үкіметі мен Қытай Халық Республикасының Үкіметі арасындағы Қазақстан - Қытай мемлекеттік шекарасы арқылы өткізу пункттері және олардың жұмыс режимі туралы келісімнің (бұдан әрі - Келісім) </w:t>
      </w:r>
      <w:r>
        <w:rPr>
          <w:rFonts w:ascii="Times New Roman"/>
          <w:b w:val="false"/>
          <w:i w:val="false"/>
          <w:color w:val="000000"/>
          <w:sz w:val="28"/>
        </w:rPr>
        <w:t>11-бабын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3"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Келісімге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2-тармағының екінші абзацы мынадай редакцияда жазылсын:</w:t>
      </w:r>
      <w:r>
        <w:br/>
      </w:r>
      <w:r>
        <w:rPr>
          <w:rFonts w:ascii="Times New Roman"/>
          <w:b w:val="false"/>
          <w:i w:val="false"/>
          <w:color w:val="000000"/>
          <w:sz w:val="28"/>
        </w:rPr>
        <w:t>
      «Нұр жолы» (Қазақстан Республикасы) - «Қорғас» (Қытай Халық Республикасы) өткізу пункттерінде уақытша басқа жұмыс кезеңдері мен сағаттары белгіленген.»;</w:t>
      </w:r>
      <w:r>
        <w:br/>
      </w:r>
      <w:r>
        <w:rPr>
          <w:rFonts w:ascii="Times New Roman"/>
          <w:b w:val="false"/>
          <w:i w:val="false"/>
          <w:color w:val="000000"/>
          <w:sz w:val="28"/>
        </w:rPr>
        <w:t>
      көрсетілген Келісімге </w:t>
      </w:r>
      <w:r>
        <w:rPr>
          <w:rFonts w:ascii="Times New Roman"/>
          <w:b w:val="false"/>
          <w:i w:val="false"/>
          <w:color w:val="000000"/>
          <w:sz w:val="28"/>
        </w:rPr>
        <w:t>қосымшада</w:t>
      </w:r>
      <w:r>
        <w:rPr>
          <w:rFonts w:ascii="Times New Roman"/>
          <w:b w:val="false"/>
          <w:i w:val="false"/>
          <w:color w:val="000000"/>
          <w:sz w:val="28"/>
        </w:rPr>
        <w:t>:</w:t>
      </w:r>
      <w:r>
        <w:br/>
      </w:r>
      <w:r>
        <w:rPr>
          <w:rFonts w:ascii="Times New Roman"/>
          <w:b w:val="false"/>
          <w:i w:val="false"/>
          <w:color w:val="000000"/>
          <w:sz w:val="28"/>
        </w:rPr>
        <w:t>
      «Автомобиль өткізу пункттері» деген бөлімде:</w:t>
      </w:r>
      <w:r>
        <w:br/>
      </w:r>
      <w:r>
        <w:rPr>
          <w:rFonts w:ascii="Times New Roman"/>
          <w:b w:val="false"/>
          <w:i w:val="false"/>
          <w:color w:val="000000"/>
          <w:sz w:val="28"/>
        </w:rPr>
        <w:t>
      реттік нөмірі 1-жол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639"/>
        <w:gridCol w:w="2023"/>
        <w:gridCol w:w="1404"/>
        <w:gridCol w:w="2612"/>
        <w:gridCol w:w="3202"/>
        <w:gridCol w:w="2053"/>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жолы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ШҰАА Іле-Қазақ автономиялық облысының Хочен уезі</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(халықаралық) жүк-жолаушылар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тәуліктің күндізгі уақытында</w:t>
            </w:r>
          </w:p>
        </w:tc>
      </w:tr>
    </w:tbl>
    <w:p>
      <w:pPr>
        <w:spacing w:after="0"/>
        <w:ind w:left="0"/>
        <w:jc w:val="both"/>
      </w:pPr>
      <w:r>
        <w:rPr>
          <w:rFonts w:ascii="Times New Roman"/>
          <w:b w:val="false"/>
          <w:i w:val="false"/>
          <w:color w:val="000000"/>
          <w:sz w:val="28"/>
        </w:rPr>
        <w:t>                                                                   ».</w:t>
      </w:r>
    </w:p>
    <w:bookmarkStart w:name="z2"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«Hұp жолы» (Қазақстан Республикасы) - «Қорғас» (Қытай Халық Республикасы) өткізу пункттері ашылғаннан кейін «Қорғас» (Қазақстан Республикасы) — «Қорғас» (Қытай Халық Республикасы) өткізу пункттері жабылады.</w:t>
      </w:r>
    </w:p>
    <w:bookmarkStart w:name="z1"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Хаттама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оның ажырамас бөлігі болып табылады және қол қойылған күнінен бастап күшіне енеді.</w:t>
      </w:r>
      <w:r>
        <w:br/>
      </w:r>
      <w:r>
        <w:rPr>
          <w:rFonts w:ascii="Times New Roman"/>
          <w:b w:val="false"/>
          <w:i w:val="false"/>
          <w:color w:val="000000"/>
          <w:sz w:val="28"/>
        </w:rPr>
        <w:t>
      Осы Хаттама Келісімнің қолданылуы тоқтатылғанға дейін қолданылады.</w:t>
      </w:r>
      <w:r>
        <w:br/>
      </w:r>
      <w:r>
        <w:rPr>
          <w:rFonts w:ascii="Times New Roman"/>
          <w:b w:val="false"/>
          <w:i w:val="false"/>
          <w:color w:val="000000"/>
          <w:sz w:val="28"/>
        </w:rPr>
        <w:t>
      2015 жылғы «__»________ _________ қаласында әрқайсысы қазақ, қытай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