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6146" w14:textId="6526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11 наурыздағы № 122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122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</w:t>
      </w:r>
      <w:r>
        <w:br/>
      </w:r>
      <w:r>
        <w:rPr>
          <w:rFonts w:ascii="Times New Roman"/>
          <w:b/>
          <w:i w:val="false"/>
          <w:color w:val="000000"/>
        </w:rPr>
        <w:t>
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Денсаулық сақтау министрлігінің 2014-2018 жылдарға арналған стратегиялық жоспары туралы» Қазақстан Республикасы Үкіметінің 2013 жылғы 31 желтоқсандағы № 1594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90, 1097-құжат);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Еңбек және халықты әлеуметтік қорғау министрлігінің 2014-2018 жылдарға арналған стратегиялық жоспары туралы» Қазақстан Республикасы Үкіметінің 2013 жылғы 31 желтоқсандағы № 1595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90, 1098-құжат);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Еңбек және халықты әлеуметтік қорғау министрлігінің 2014-2018 жылдарға арналған стратегиялық жоспары туралы» Қазақстан Республикасы Үкіметінің 2013 жылғы 31 желтоқсандағы № 1595 қаулысына өзгерістер мен толықтырулар енгізу туралы» Қазақстан Республикасы Үкіметінің 2014 жылғы 12 маусымдағы № 643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40-41, 388-құжат);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Денсаулық сақтау министрлігінің 2014-2018 жылдарға арналған стратегиялық жоспары туралы» Қазақстан Республикасы Үкіметінің 2013 жылғы 31 желтоқсандағы № 1594 қаулысына өзгерістер мен толықтырулар енгізу туралы» Қазақстан Республикасы Үкіметінің 2014 жылғы 19 маусымдағы № 687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43, 405-құжат).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